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BB3" w14:textId="757EF5EE" w:rsidR="00B92A11" w:rsidRDefault="00B92A11" w:rsidP="00175D22"/>
    <w:tbl>
      <w:tblPr>
        <w:tblStyle w:val="Tabellenraster"/>
        <w:tblW w:w="0" w:type="auto"/>
        <w:tblLook w:val="04A0" w:firstRow="1" w:lastRow="0" w:firstColumn="1" w:lastColumn="0" w:noHBand="0" w:noVBand="1"/>
      </w:tblPr>
      <w:tblGrid>
        <w:gridCol w:w="704"/>
        <w:gridCol w:w="8924"/>
      </w:tblGrid>
      <w:tr w:rsidR="00AC01A5" w14:paraId="4BE59682" w14:textId="4C5457CE" w:rsidTr="00AC01A5">
        <w:tc>
          <w:tcPr>
            <w:tcW w:w="704" w:type="dxa"/>
          </w:tcPr>
          <w:p w14:paraId="23032D17" w14:textId="6B8CFDE8" w:rsidR="00AC01A5" w:rsidRDefault="00AC01A5" w:rsidP="00E23259">
            <w:pPr>
              <w:spacing w:beforeLines="60" w:before="144" w:afterLines="60" w:after="144"/>
            </w:pPr>
            <w:r>
              <w:t>F1</w:t>
            </w:r>
          </w:p>
        </w:tc>
        <w:tc>
          <w:tcPr>
            <w:tcW w:w="8924" w:type="dxa"/>
          </w:tcPr>
          <w:p w14:paraId="5AB944FD" w14:textId="36E472E2" w:rsidR="00AC01A5" w:rsidRDefault="00147C47" w:rsidP="00E23259">
            <w:pPr>
              <w:spacing w:beforeLines="60" w:before="144" w:afterLines="60" w:after="144"/>
            </w:pPr>
            <w:r>
              <w:t xml:space="preserve">In welchen Schritten lässt sich der </w:t>
            </w:r>
            <w:r w:rsidR="00E23259">
              <w:t xml:space="preserve">Produkt-Entwicklungs und Realisierungsprozess für Spritzgiessbauteile </w:t>
            </w:r>
            <w:r>
              <w:t>unterteilen und wo liegen die grössten Herausforderungen hinsichtlich der Datenverwaltung</w:t>
            </w:r>
            <w:r w:rsidR="00E23259">
              <w:t>?</w:t>
            </w:r>
          </w:p>
        </w:tc>
      </w:tr>
      <w:tr w:rsidR="00AC01A5" w14:paraId="447E1890" w14:textId="10987EDF" w:rsidTr="00AC01A5">
        <w:tc>
          <w:tcPr>
            <w:tcW w:w="704" w:type="dxa"/>
          </w:tcPr>
          <w:p w14:paraId="41CBDA2F" w14:textId="4BFBAD04" w:rsidR="00AC01A5" w:rsidRDefault="00AC01A5" w:rsidP="00E23259">
            <w:pPr>
              <w:spacing w:beforeLines="60" w:before="144" w:afterLines="60" w:after="144"/>
            </w:pPr>
            <w:r>
              <w:t>A1</w:t>
            </w:r>
          </w:p>
        </w:tc>
        <w:tc>
          <w:tcPr>
            <w:tcW w:w="8924" w:type="dxa"/>
          </w:tcPr>
          <w:p w14:paraId="5529BD69" w14:textId="77777777" w:rsidR="00AC01A5" w:rsidRDefault="00147C47" w:rsidP="00E23259">
            <w:pPr>
              <w:spacing w:beforeLines="60" w:before="144" w:afterLines="60" w:after="144"/>
            </w:pPr>
            <w:r>
              <w:t>Anforderungsliste, Werkstoffauswahl</w:t>
            </w:r>
            <w:r w:rsidR="00E23259">
              <w:t>, Formteilentwurf, Struktursimulation, Optimierung des Entwurfs, Prozesssimulation, Werkzeugkonstruktion, Werkzeugfertigung, Formteilfertigung</w:t>
            </w:r>
          </w:p>
          <w:p w14:paraId="6784D2BD" w14:textId="77777777" w:rsidR="00E23259" w:rsidRDefault="00E23259" w:rsidP="00E23259">
            <w:pPr>
              <w:spacing w:beforeLines="60" w:before="144" w:afterLines="60" w:after="144"/>
            </w:pPr>
          </w:p>
          <w:p w14:paraId="4547E623" w14:textId="590BDA0C" w:rsidR="00E23259" w:rsidRDefault="00E23259" w:rsidP="00E23259">
            <w:pPr>
              <w:spacing w:beforeLines="60" w:before="144" w:afterLines="60" w:after="144"/>
            </w:pPr>
            <w:r>
              <w:t>Die grösste Herausforderung liegt dabei im Datenmanagement bzw. der fehlenden Datendurchgängigkeit bei den einzelnen Teilprozessen</w:t>
            </w:r>
          </w:p>
        </w:tc>
      </w:tr>
    </w:tbl>
    <w:p w14:paraId="6F157981" w14:textId="3DF5710D" w:rsidR="0063623D" w:rsidRDefault="0063623D"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3D5F80CA" w14:textId="77777777" w:rsidTr="005D021F">
        <w:tc>
          <w:tcPr>
            <w:tcW w:w="704" w:type="dxa"/>
          </w:tcPr>
          <w:p w14:paraId="7D14D980" w14:textId="613122BD" w:rsidR="00AC01A5" w:rsidRDefault="00AC01A5" w:rsidP="00E23259">
            <w:pPr>
              <w:spacing w:beforeLines="60" w:before="144" w:afterLines="60" w:after="144"/>
            </w:pPr>
            <w:r>
              <w:t>F</w:t>
            </w:r>
            <w:r>
              <w:t>2</w:t>
            </w:r>
          </w:p>
        </w:tc>
        <w:tc>
          <w:tcPr>
            <w:tcW w:w="8924" w:type="dxa"/>
          </w:tcPr>
          <w:p w14:paraId="23E90487" w14:textId="111D1D78" w:rsidR="00AC01A5" w:rsidRDefault="00E23259" w:rsidP="00E23259">
            <w:pPr>
              <w:spacing w:beforeLines="60" w:before="144" w:afterLines="60" w:after="144"/>
            </w:pPr>
            <w:r>
              <w:t>Welche, für den späteren Herstellprozess wichtige Kennzahlen werden durch die Artikel-Geometrie festgelegt? Nennen Sie vier!</w:t>
            </w:r>
          </w:p>
        </w:tc>
      </w:tr>
      <w:tr w:rsidR="00AC01A5" w14:paraId="320FA21E" w14:textId="77777777" w:rsidTr="005D021F">
        <w:tc>
          <w:tcPr>
            <w:tcW w:w="704" w:type="dxa"/>
          </w:tcPr>
          <w:p w14:paraId="13DCA5BE" w14:textId="0B55D6A3" w:rsidR="00AC01A5" w:rsidRDefault="00AC01A5" w:rsidP="00E23259">
            <w:pPr>
              <w:spacing w:beforeLines="60" w:before="144" w:afterLines="60" w:after="144"/>
            </w:pPr>
            <w:r>
              <w:t>A</w:t>
            </w:r>
            <w:r>
              <w:t>2</w:t>
            </w:r>
          </w:p>
        </w:tc>
        <w:tc>
          <w:tcPr>
            <w:tcW w:w="8924" w:type="dxa"/>
          </w:tcPr>
          <w:p w14:paraId="12CF3421" w14:textId="1393A64D" w:rsidR="00AC01A5" w:rsidRDefault="00E23259" w:rsidP="00E23259">
            <w:pPr>
              <w:spacing w:beforeLines="60" w:before="144" w:afterLines="60" w:after="144"/>
            </w:pPr>
            <w:r>
              <w:t>Projizierte Fläche, max. Fliessweg/Wanddickenverhältnis, max. Fliessweglänge, max. Wanddicke</w:t>
            </w:r>
          </w:p>
        </w:tc>
      </w:tr>
    </w:tbl>
    <w:p w14:paraId="0BFEC449" w14:textId="1CCB215B" w:rsidR="0063623D" w:rsidRDefault="0063623D"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4FFF9864" w14:textId="77777777" w:rsidTr="005D021F">
        <w:tc>
          <w:tcPr>
            <w:tcW w:w="704" w:type="dxa"/>
          </w:tcPr>
          <w:p w14:paraId="1207F5A3" w14:textId="6C4AE100" w:rsidR="00AC01A5" w:rsidRDefault="00AC01A5" w:rsidP="00E23259">
            <w:pPr>
              <w:spacing w:beforeLines="60" w:before="144" w:afterLines="60" w:after="144"/>
            </w:pPr>
            <w:r>
              <w:t>F</w:t>
            </w:r>
            <w:r>
              <w:t>3</w:t>
            </w:r>
          </w:p>
        </w:tc>
        <w:tc>
          <w:tcPr>
            <w:tcW w:w="8924" w:type="dxa"/>
          </w:tcPr>
          <w:p w14:paraId="56673240" w14:textId="69FA80AA" w:rsidR="00AC01A5" w:rsidRDefault="00E23259" w:rsidP="00E23259">
            <w:pPr>
              <w:spacing w:beforeLines="60" w:before="144" w:afterLines="60" w:after="144"/>
            </w:pPr>
            <w:r>
              <w:t xml:space="preserve">Weshalb </w:t>
            </w:r>
            <w:r w:rsidR="00B04126">
              <w:t xml:space="preserve">trägt der </w:t>
            </w:r>
            <w:r>
              <w:t xml:space="preserve">Werkstoff erheblich zu den Stückkosten </w:t>
            </w:r>
            <w:r w:rsidR="00B04126">
              <w:t>des späteren Formteils bei? Nennen Sie zwei Gründe!</w:t>
            </w:r>
          </w:p>
        </w:tc>
      </w:tr>
      <w:tr w:rsidR="00AC01A5" w14:paraId="088EF3C1" w14:textId="77777777" w:rsidTr="005D021F">
        <w:tc>
          <w:tcPr>
            <w:tcW w:w="704" w:type="dxa"/>
          </w:tcPr>
          <w:p w14:paraId="1B8617B0" w14:textId="0A4DCA4C" w:rsidR="00AC01A5" w:rsidRDefault="00AC01A5" w:rsidP="00E23259">
            <w:pPr>
              <w:spacing w:beforeLines="60" w:before="144" w:afterLines="60" w:after="144"/>
            </w:pPr>
            <w:r>
              <w:t>A</w:t>
            </w:r>
            <w:r>
              <w:t>3</w:t>
            </w:r>
          </w:p>
        </w:tc>
        <w:tc>
          <w:tcPr>
            <w:tcW w:w="8924" w:type="dxa"/>
          </w:tcPr>
          <w:p w14:paraId="024768DF" w14:textId="40D2674A" w:rsidR="00AC01A5" w:rsidRDefault="00B04126" w:rsidP="00E23259">
            <w:pPr>
              <w:spacing w:beforeLines="60" w:before="144" w:afterLines="60" w:after="144"/>
            </w:pPr>
            <w:r>
              <w:t>Wegen den Rohstoffkosten und den durch den Werkstoff festgelegten Verarbeitungsdaten.</w:t>
            </w:r>
          </w:p>
        </w:tc>
      </w:tr>
    </w:tbl>
    <w:p w14:paraId="37CB6C56" w14:textId="6F29E431"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189C0B93" w14:textId="77777777" w:rsidTr="005D021F">
        <w:tc>
          <w:tcPr>
            <w:tcW w:w="704" w:type="dxa"/>
          </w:tcPr>
          <w:p w14:paraId="4545F44B" w14:textId="41A6B035" w:rsidR="00AC01A5" w:rsidRDefault="00AC01A5" w:rsidP="00E23259">
            <w:pPr>
              <w:spacing w:beforeLines="60" w:before="144" w:afterLines="60" w:after="144"/>
            </w:pPr>
            <w:r>
              <w:t>F</w:t>
            </w:r>
            <w:r>
              <w:t>4</w:t>
            </w:r>
          </w:p>
        </w:tc>
        <w:tc>
          <w:tcPr>
            <w:tcW w:w="8924" w:type="dxa"/>
          </w:tcPr>
          <w:p w14:paraId="27B9A92E" w14:textId="2A5B4801" w:rsidR="00AC01A5" w:rsidRDefault="00B04126" w:rsidP="00E23259">
            <w:pPr>
              <w:spacing w:beforeLines="60" w:before="144" w:afterLines="60" w:after="144"/>
            </w:pPr>
            <w:r>
              <w:t>Die Füllsimulation ist ein wichtiges Instrument für die optimale Prozessauslegung. Welche Daten aus der Füllsimulation können in späteren Schritten der Produktrealisierung genutzt werden? Nennen Sie vier und erläutern Sie den zugehörigen Nutzen!</w:t>
            </w:r>
          </w:p>
        </w:tc>
      </w:tr>
      <w:tr w:rsidR="00AC01A5" w14:paraId="16D2D479" w14:textId="77777777" w:rsidTr="005D021F">
        <w:tc>
          <w:tcPr>
            <w:tcW w:w="704" w:type="dxa"/>
          </w:tcPr>
          <w:p w14:paraId="3574D348" w14:textId="7342BCE1" w:rsidR="00AC01A5" w:rsidRDefault="00AC01A5" w:rsidP="00E23259">
            <w:pPr>
              <w:spacing w:beforeLines="60" w:before="144" w:afterLines="60" w:after="144"/>
            </w:pPr>
            <w:r>
              <w:t>A</w:t>
            </w:r>
            <w:r>
              <w:t>4</w:t>
            </w:r>
          </w:p>
        </w:tc>
        <w:tc>
          <w:tcPr>
            <w:tcW w:w="8924" w:type="dxa"/>
          </w:tcPr>
          <w:p w14:paraId="58DFE9BF" w14:textId="3E934509" w:rsidR="00AC01A5" w:rsidRDefault="00B04126" w:rsidP="00E23259">
            <w:pPr>
              <w:spacing w:beforeLines="60" w:before="144" w:afterLines="60" w:after="144"/>
            </w:pPr>
            <w:r>
              <w:t>Zykluszeit: Indikator für die Herstellzeit des Formteils</w:t>
            </w:r>
          </w:p>
          <w:p w14:paraId="32CC472F" w14:textId="5DE9AF98" w:rsidR="00B04126" w:rsidRDefault="00B04126" w:rsidP="00E23259">
            <w:pPr>
              <w:spacing w:beforeLines="60" w:before="144" w:afterLines="60" w:after="144"/>
            </w:pPr>
            <w:r>
              <w:t>Siegelzeit: Indikator für die Länge des Nachdrucks</w:t>
            </w:r>
          </w:p>
          <w:p w14:paraId="11B3ECE2" w14:textId="69023960" w:rsidR="00B04126" w:rsidRDefault="00B04126" w:rsidP="00E23259">
            <w:pPr>
              <w:spacing w:beforeLines="60" w:before="144" w:afterLines="60" w:after="144"/>
            </w:pPr>
            <w:r>
              <w:t>Schliesskraft: Indikator für die notwendige Maschinengrösse</w:t>
            </w:r>
          </w:p>
          <w:p w14:paraId="15600BF1" w14:textId="0622A0CD" w:rsidR="00B04126" w:rsidRDefault="00B04126" w:rsidP="00E23259">
            <w:pPr>
              <w:spacing w:beforeLines="60" w:before="144" w:afterLines="60" w:after="144"/>
            </w:pPr>
            <w:r>
              <w:t>Zusammenflussstellen: Indikator für mögliche Schwachstellen oder Positionen für Entlüftungen</w:t>
            </w:r>
          </w:p>
          <w:p w14:paraId="5DDA3291" w14:textId="26C5F88D" w:rsidR="00B04126" w:rsidRDefault="00B04126" w:rsidP="00B04126">
            <w:pPr>
              <w:spacing w:beforeLines="60" w:before="144" w:afterLines="60" w:after="144"/>
            </w:pPr>
            <w:r>
              <w:t>Schwindung und Verzug: Wichtige Indikator für die Werkzeugausle</w:t>
            </w:r>
            <w:r w:rsidR="008213FC">
              <w:t>g</w:t>
            </w:r>
            <w:r>
              <w:t>ung</w:t>
            </w:r>
          </w:p>
        </w:tc>
      </w:tr>
    </w:tbl>
    <w:p w14:paraId="35241BA9" w14:textId="312DD9BC"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2121D8CC" w14:textId="77777777" w:rsidTr="005D021F">
        <w:tc>
          <w:tcPr>
            <w:tcW w:w="704" w:type="dxa"/>
          </w:tcPr>
          <w:p w14:paraId="6A45DF96" w14:textId="71E12DBE" w:rsidR="00AC01A5" w:rsidRDefault="00AC01A5" w:rsidP="00E23259">
            <w:pPr>
              <w:spacing w:beforeLines="60" w:before="144" w:afterLines="60" w:after="144"/>
            </w:pPr>
            <w:r>
              <w:t>F</w:t>
            </w:r>
            <w:r>
              <w:t>5</w:t>
            </w:r>
          </w:p>
        </w:tc>
        <w:tc>
          <w:tcPr>
            <w:tcW w:w="8924" w:type="dxa"/>
          </w:tcPr>
          <w:p w14:paraId="159F7395" w14:textId="22849EDE" w:rsidR="00AC01A5" w:rsidRDefault="00B04126" w:rsidP="00E23259">
            <w:pPr>
              <w:spacing w:beforeLines="60" w:before="144" w:afterLines="60" w:after="144"/>
            </w:pPr>
            <w:r>
              <w:t xml:space="preserve">Das Schwindmassmodell </w:t>
            </w:r>
            <w:r w:rsidR="008213FC">
              <w:t>entscheidet in vielen Fällen über die Masshaltigkeit des produzierten Formteils. Erläutern Sie, wie das Schwindmassmodell erstellt wird und wann allenfalls Vorhaltungen im Werkzeug vorgesehen werden müssen.</w:t>
            </w:r>
          </w:p>
        </w:tc>
      </w:tr>
      <w:tr w:rsidR="00AC01A5" w14:paraId="338AF834" w14:textId="77777777" w:rsidTr="005D021F">
        <w:tc>
          <w:tcPr>
            <w:tcW w:w="704" w:type="dxa"/>
          </w:tcPr>
          <w:p w14:paraId="2A86D065" w14:textId="591C8FAE" w:rsidR="00AC01A5" w:rsidRDefault="00AC01A5" w:rsidP="00E23259">
            <w:pPr>
              <w:spacing w:beforeLines="60" w:before="144" w:afterLines="60" w:after="144"/>
            </w:pPr>
            <w:r>
              <w:t>A</w:t>
            </w:r>
            <w:r>
              <w:t>5</w:t>
            </w:r>
          </w:p>
        </w:tc>
        <w:tc>
          <w:tcPr>
            <w:tcW w:w="8924" w:type="dxa"/>
          </w:tcPr>
          <w:p w14:paraId="4B2EAFB9" w14:textId="77777777" w:rsidR="00AC01A5" w:rsidRDefault="008213FC" w:rsidP="00E23259">
            <w:pPr>
              <w:spacing w:beforeLines="60" w:before="144" w:afterLines="60" w:after="144"/>
            </w:pPr>
            <w:r>
              <w:t>Schwindmassmodell: Skalierung des Artikelmodells um den Schwindungsanteil (meist isotrop).</w:t>
            </w:r>
          </w:p>
          <w:p w14:paraId="10F574B5" w14:textId="5B42FD57" w:rsidR="008213FC" w:rsidRDefault="008213FC" w:rsidP="00E23259">
            <w:pPr>
              <w:spacing w:beforeLines="60" w:before="144" w:afterLines="60" w:after="144"/>
            </w:pPr>
            <w:r>
              <w:t>Vorhaltungen: Bei engen Toleranzen und grossen Schwindungsunsicherheiten</w:t>
            </w:r>
          </w:p>
        </w:tc>
      </w:tr>
    </w:tbl>
    <w:p w14:paraId="4706C87B" w14:textId="5196B136" w:rsidR="008213FC" w:rsidRDefault="008213FC" w:rsidP="00E23259">
      <w:pPr>
        <w:spacing w:beforeLines="60" w:before="144" w:afterLines="60" w:after="144"/>
      </w:pPr>
    </w:p>
    <w:p w14:paraId="1D193791" w14:textId="77777777" w:rsidR="008213FC" w:rsidRDefault="008213FC">
      <w:pPr>
        <w:ind w:left="357" w:hanging="357"/>
      </w:pPr>
      <w:r>
        <w:br w:type="page"/>
      </w:r>
    </w:p>
    <w:p w14:paraId="1E2020CA" w14:textId="77777777"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316A6431" w14:textId="77777777" w:rsidTr="005D021F">
        <w:tc>
          <w:tcPr>
            <w:tcW w:w="704" w:type="dxa"/>
          </w:tcPr>
          <w:p w14:paraId="1D8B3A8A" w14:textId="7ECD33F7" w:rsidR="00AC01A5" w:rsidRDefault="00AC01A5" w:rsidP="00E23259">
            <w:pPr>
              <w:spacing w:beforeLines="60" w:before="144" w:afterLines="60" w:after="144"/>
            </w:pPr>
            <w:r>
              <w:t>F</w:t>
            </w:r>
            <w:r>
              <w:t>6</w:t>
            </w:r>
          </w:p>
        </w:tc>
        <w:tc>
          <w:tcPr>
            <w:tcW w:w="8924" w:type="dxa"/>
          </w:tcPr>
          <w:p w14:paraId="01519269" w14:textId="399B7EDB" w:rsidR="00AC01A5" w:rsidRDefault="008213FC" w:rsidP="00E23259">
            <w:pPr>
              <w:spacing w:beforeLines="60" w:before="144" w:afterLines="60" w:after="144"/>
            </w:pPr>
            <w:r>
              <w:t>Bei der Abmusterung werden typischerweise unterschiedliche Prozesseinstellungen abgefahren und deren Auswirkungen auf die Qualität der Formteile betrachtet. Welche Informationen bzw. Versionierungen brauchen Sie für die eindeutige Identifikation des zu qualifizierenden Formteils?</w:t>
            </w:r>
          </w:p>
        </w:tc>
      </w:tr>
      <w:tr w:rsidR="00AC01A5" w14:paraId="00CA75E8" w14:textId="77777777" w:rsidTr="005D021F">
        <w:tc>
          <w:tcPr>
            <w:tcW w:w="704" w:type="dxa"/>
          </w:tcPr>
          <w:p w14:paraId="59927F6C" w14:textId="058E8D9C" w:rsidR="00AC01A5" w:rsidRDefault="00AC01A5" w:rsidP="00E23259">
            <w:pPr>
              <w:spacing w:beforeLines="60" w:before="144" w:afterLines="60" w:after="144"/>
            </w:pPr>
            <w:r>
              <w:t>A</w:t>
            </w:r>
            <w:r>
              <w:t>6</w:t>
            </w:r>
          </w:p>
        </w:tc>
        <w:tc>
          <w:tcPr>
            <w:tcW w:w="8924" w:type="dxa"/>
          </w:tcPr>
          <w:p w14:paraId="642F2C7C" w14:textId="1D5E79F1" w:rsidR="00AC01A5" w:rsidRDefault="008213FC" w:rsidP="00E23259">
            <w:pPr>
              <w:spacing w:beforeLines="60" w:before="144" w:afterLines="60" w:after="144"/>
            </w:pPr>
            <w:r>
              <w:t xml:space="preserve">Artikelversion; Schwindmassversion; Version der Kavität; Version der Musterung </w:t>
            </w:r>
          </w:p>
        </w:tc>
      </w:tr>
    </w:tbl>
    <w:p w14:paraId="1C0F99C7" w14:textId="7219E520"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719DBB90" w14:textId="77777777" w:rsidTr="005D021F">
        <w:tc>
          <w:tcPr>
            <w:tcW w:w="704" w:type="dxa"/>
          </w:tcPr>
          <w:p w14:paraId="1F8DC362" w14:textId="20061E29" w:rsidR="00AC01A5" w:rsidRDefault="00AC01A5" w:rsidP="00E23259">
            <w:pPr>
              <w:spacing w:beforeLines="60" w:before="144" w:afterLines="60" w:after="144"/>
            </w:pPr>
            <w:r>
              <w:t>F</w:t>
            </w:r>
            <w:r>
              <w:t>7</w:t>
            </w:r>
          </w:p>
        </w:tc>
        <w:tc>
          <w:tcPr>
            <w:tcW w:w="8924" w:type="dxa"/>
          </w:tcPr>
          <w:p w14:paraId="1C8D3E5A" w14:textId="35D66FB4" w:rsidR="00AC01A5" w:rsidRDefault="00AA7D6D" w:rsidP="00E23259">
            <w:pPr>
              <w:spacing w:beforeLines="60" w:before="144" w:afterLines="60" w:after="144"/>
            </w:pPr>
            <w:r>
              <w:t>Inwiefern kann das vorgestellte OPTx die Formteilrealisierung beschleunigen? Nennen Sie vier Aspekte!</w:t>
            </w:r>
          </w:p>
        </w:tc>
      </w:tr>
      <w:tr w:rsidR="00AC01A5" w14:paraId="685478CC" w14:textId="77777777" w:rsidTr="005D021F">
        <w:tc>
          <w:tcPr>
            <w:tcW w:w="704" w:type="dxa"/>
          </w:tcPr>
          <w:p w14:paraId="4B317E58" w14:textId="4A2D5AB5" w:rsidR="00AC01A5" w:rsidRDefault="00AC01A5" w:rsidP="00E23259">
            <w:pPr>
              <w:spacing w:beforeLines="60" w:before="144" w:afterLines="60" w:after="144"/>
            </w:pPr>
            <w:r>
              <w:t>A</w:t>
            </w:r>
            <w:r>
              <w:t>7</w:t>
            </w:r>
          </w:p>
        </w:tc>
        <w:tc>
          <w:tcPr>
            <w:tcW w:w="8924" w:type="dxa"/>
          </w:tcPr>
          <w:p w14:paraId="44C8D9B3" w14:textId="14DF2374" w:rsidR="00AA7D6D" w:rsidRDefault="00AA7D6D" w:rsidP="00E23259">
            <w:pPr>
              <w:spacing w:beforeLines="60" w:before="144" w:afterLines="60" w:after="144"/>
            </w:pPr>
            <w:r>
              <w:t xml:space="preserve">Weniger Redundanzen; </w:t>
            </w:r>
            <w:r w:rsidR="005E05F8">
              <w:t>e</w:t>
            </w:r>
            <w:r>
              <w:t xml:space="preserve">infacherer und schnellerer Datenzugriff; Übersicht des Gesamtprozesses; </w:t>
            </w:r>
            <w:r w:rsidR="005E05F8">
              <w:t>Lernen aus vergleichbaren Formteilen; Darstellung der Gesamtzusammenhänge</w:t>
            </w:r>
          </w:p>
        </w:tc>
      </w:tr>
    </w:tbl>
    <w:p w14:paraId="6677DE08" w14:textId="0BAB22F9"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6D8597D9" w14:textId="77777777" w:rsidTr="005D021F">
        <w:tc>
          <w:tcPr>
            <w:tcW w:w="704" w:type="dxa"/>
          </w:tcPr>
          <w:p w14:paraId="48314C67" w14:textId="45ACE367" w:rsidR="00AC01A5" w:rsidRDefault="00AC01A5" w:rsidP="00E23259">
            <w:pPr>
              <w:spacing w:beforeLines="60" w:before="144" w:afterLines="60" w:after="144"/>
            </w:pPr>
            <w:r>
              <w:t>F</w:t>
            </w:r>
            <w:r>
              <w:t>8</w:t>
            </w:r>
          </w:p>
        </w:tc>
        <w:tc>
          <w:tcPr>
            <w:tcW w:w="8924" w:type="dxa"/>
          </w:tcPr>
          <w:p w14:paraId="264CDB4B" w14:textId="3BB6F838" w:rsidR="00AC01A5" w:rsidRDefault="005E05F8" w:rsidP="00E23259">
            <w:pPr>
              <w:spacing w:beforeLines="60" w:before="144" w:afterLines="60" w:after="144"/>
            </w:pPr>
            <w:r>
              <w:t>Bei der Musterung des Formteils wird festgestellt, dass ein wichtiges Prüfmerkmal ausser Toleranz ist. Der Entwickler kann aus Sicherheitsgründen kein Auge zudrücken und beharrt auf der ursprünglichen Toleranz. Wie gehen Sie vor, um das fehlerhafte Prüfmerkmal in Toleranz zu bringen? Erläutern Sie die notwendigen Schritte unter der Voraussetzung, dass der Prozess nicht verändert werden darf.</w:t>
            </w:r>
          </w:p>
        </w:tc>
      </w:tr>
      <w:tr w:rsidR="00AC01A5" w14:paraId="5D092381" w14:textId="77777777" w:rsidTr="005D021F">
        <w:tc>
          <w:tcPr>
            <w:tcW w:w="704" w:type="dxa"/>
          </w:tcPr>
          <w:p w14:paraId="391F443D" w14:textId="59F07385" w:rsidR="00AC01A5" w:rsidRDefault="00AC01A5" w:rsidP="00E23259">
            <w:pPr>
              <w:spacing w:beforeLines="60" w:before="144" w:afterLines="60" w:after="144"/>
            </w:pPr>
            <w:r>
              <w:lastRenderedPageBreak/>
              <w:t>A</w:t>
            </w:r>
            <w:r>
              <w:t>8</w:t>
            </w:r>
          </w:p>
        </w:tc>
        <w:tc>
          <w:tcPr>
            <w:tcW w:w="8924" w:type="dxa"/>
          </w:tcPr>
          <w:p w14:paraId="1756660E" w14:textId="0B1A9685" w:rsidR="00AC01A5" w:rsidRDefault="005E05F8" w:rsidP="005E05F8">
            <w:pPr>
              <w:pStyle w:val="Listenabsatz"/>
              <w:numPr>
                <w:ilvl w:val="0"/>
                <w:numId w:val="47"/>
              </w:numPr>
              <w:spacing w:beforeLines="60" w:before="144" w:afterLines="60" w:after="144"/>
            </w:pPr>
            <w:r>
              <w:t>Überprüfung der WZ-Ist-Masse</w:t>
            </w:r>
          </w:p>
          <w:p w14:paraId="11636982" w14:textId="5D75A35E" w:rsidR="005E05F8" w:rsidRDefault="005E05F8" w:rsidP="005E05F8">
            <w:pPr>
              <w:pStyle w:val="Listenabsatz"/>
              <w:numPr>
                <w:ilvl w:val="0"/>
                <w:numId w:val="47"/>
              </w:numPr>
              <w:spacing w:beforeLines="60" w:before="144" w:afterLines="60" w:after="144"/>
            </w:pPr>
            <w:r>
              <w:t>Ermittlung der lokalen Formteilschwindung aus WZ-Ist-Mass und Artikelmass</w:t>
            </w:r>
          </w:p>
          <w:p w14:paraId="586F3F42" w14:textId="77777777" w:rsidR="005E05F8" w:rsidRDefault="005E05F8" w:rsidP="005E05F8">
            <w:pPr>
              <w:pStyle w:val="Listenabsatz"/>
              <w:numPr>
                <w:ilvl w:val="0"/>
                <w:numId w:val="47"/>
              </w:numPr>
              <w:spacing w:beforeLines="60" w:before="144" w:afterLines="60" w:after="144"/>
            </w:pPr>
            <w:r>
              <w:t>Korrektur des Schwindmassmodells unter Berücksichtigung von Punkt 2</w:t>
            </w:r>
          </w:p>
          <w:p w14:paraId="256B5DFE" w14:textId="045B4143" w:rsidR="005E05F8" w:rsidRDefault="005E05F8" w:rsidP="005E05F8">
            <w:pPr>
              <w:pStyle w:val="Listenabsatz"/>
              <w:numPr>
                <w:ilvl w:val="0"/>
                <w:numId w:val="47"/>
              </w:numPr>
              <w:spacing w:beforeLines="60" w:before="144" w:afterLines="60" w:after="144"/>
            </w:pPr>
            <w:r>
              <w:t>Korrektur des Werkzeuges und Ermittlung des neuen WZ-Ist-Masses</w:t>
            </w:r>
          </w:p>
          <w:p w14:paraId="5DA9708B" w14:textId="77777777" w:rsidR="005E05F8" w:rsidRDefault="005E05F8" w:rsidP="005E05F8">
            <w:pPr>
              <w:pStyle w:val="Listenabsatz"/>
              <w:numPr>
                <w:ilvl w:val="0"/>
                <w:numId w:val="47"/>
              </w:numPr>
              <w:spacing w:beforeLines="60" w:before="144" w:afterLines="60" w:after="144"/>
            </w:pPr>
            <w:r>
              <w:t>Erneute Musterung des Werkzeuges</w:t>
            </w:r>
          </w:p>
          <w:p w14:paraId="7F899AEB" w14:textId="18199DFB" w:rsidR="005E05F8" w:rsidRDefault="005E05F8" w:rsidP="005E05F8">
            <w:pPr>
              <w:pStyle w:val="Listenabsatz"/>
              <w:numPr>
                <w:ilvl w:val="0"/>
                <w:numId w:val="47"/>
              </w:numPr>
              <w:spacing w:beforeLines="60" w:before="144" w:afterLines="60" w:after="144"/>
            </w:pPr>
            <w:r>
              <w:t>Ermittlung des Formteil-Ist-Masss durch erneute Ausmessun</w:t>
            </w:r>
            <w:r w:rsidR="000560CF">
              <w:t>g des Formteils</w:t>
            </w:r>
          </w:p>
        </w:tc>
      </w:tr>
    </w:tbl>
    <w:p w14:paraId="2522F6E4" w14:textId="0898BCA3" w:rsidR="00AC01A5" w:rsidRDefault="00AC01A5" w:rsidP="00E23259">
      <w:pPr>
        <w:spacing w:beforeLines="60" w:before="144" w:afterLines="60" w:after="144"/>
      </w:pPr>
    </w:p>
    <w:tbl>
      <w:tblPr>
        <w:tblStyle w:val="Tabellenraster"/>
        <w:tblW w:w="0" w:type="auto"/>
        <w:tblLook w:val="04A0" w:firstRow="1" w:lastRow="0" w:firstColumn="1" w:lastColumn="0" w:noHBand="0" w:noVBand="1"/>
      </w:tblPr>
      <w:tblGrid>
        <w:gridCol w:w="704"/>
        <w:gridCol w:w="8924"/>
      </w:tblGrid>
      <w:tr w:rsidR="00AC01A5" w14:paraId="0E459215" w14:textId="77777777" w:rsidTr="005D021F">
        <w:tc>
          <w:tcPr>
            <w:tcW w:w="704" w:type="dxa"/>
          </w:tcPr>
          <w:p w14:paraId="42D36030" w14:textId="6FCAED0A" w:rsidR="00AC01A5" w:rsidRDefault="00AC01A5" w:rsidP="00E23259">
            <w:pPr>
              <w:spacing w:beforeLines="60" w:before="144" w:afterLines="60" w:after="144"/>
            </w:pPr>
            <w:r>
              <w:t>F</w:t>
            </w:r>
            <w:r w:rsidR="000560CF">
              <w:t>9</w:t>
            </w:r>
          </w:p>
        </w:tc>
        <w:tc>
          <w:tcPr>
            <w:tcW w:w="8924" w:type="dxa"/>
          </w:tcPr>
          <w:p w14:paraId="421DDA1E" w14:textId="521F6427" w:rsidR="00AC01A5" w:rsidRDefault="000560CF" w:rsidP="00E23259">
            <w:pPr>
              <w:spacing w:beforeLines="60" w:before="144" w:afterLines="60" w:after="144"/>
            </w:pPr>
            <w:r>
              <w:t>Aus welchen Kostenanteilen setzen sich die Herstellkosten beim Spritzgiessen zusammen und welche Kostenanteile dominieren bei kleinen und hohen Stückzahlen?</w:t>
            </w:r>
          </w:p>
        </w:tc>
      </w:tr>
      <w:tr w:rsidR="00AC01A5" w14:paraId="6AEA4D29" w14:textId="77777777" w:rsidTr="005D021F">
        <w:tc>
          <w:tcPr>
            <w:tcW w:w="704" w:type="dxa"/>
          </w:tcPr>
          <w:p w14:paraId="1E01F9A9" w14:textId="25AE32F4" w:rsidR="00AC01A5" w:rsidRDefault="00AC01A5" w:rsidP="00E23259">
            <w:pPr>
              <w:spacing w:beforeLines="60" w:before="144" w:afterLines="60" w:after="144"/>
            </w:pPr>
            <w:r>
              <w:t>A</w:t>
            </w:r>
            <w:r w:rsidR="000560CF">
              <w:t>9</w:t>
            </w:r>
          </w:p>
        </w:tc>
        <w:tc>
          <w:tcPr>
            <w:tcW w:w="8924" w:type="dxa"/>
          </w:tcPr>
          <w:p w14:paraId="4499F94B" w14:textId="77777777" w:rsidR="00AC01A5" w:rsidRDefault="000560CF" w:rsidP="00E23259">
            <w:pPr>
              <w:spacing w:beforeLines="60" w:before="144" w:afterLines="60" w:after="144"/>
            </w:pPr>
            <w:r>
              <w:t>Herstellkosten: Material, Personal, Maschine, Werkzeug</w:t>
            </w:r>
          </w:p>
          <w:p w14:paraId="5BE70ED7" w14:textId="77777777" w:rsidR="000560CF" w:rsidRDefault="000560CF" w:rsidP="00E23259">
            <w:pPr>
              <w:spacing w:beforeLines="60" w:before="144" w:afterLines="60" w:after="144"/>
            </w:pPr>
            <w:r>
              <w:t>Hohe Stückzahlen: Materialkosten dominieren</w:t>
            </w:r>
          </w:p>
          <w:p w14:paraId="4CD38D8E" w14:textId="51454E4F" w:rsidR="000560CF" w:rsidRDefault="000560CF" w:rsidP="00E23259">
            <w:pPr>
              <w:spacing w:beforeLines="60" w:before="144" w:afterLines="60" w:after="144"/>
            </w:pPr>
            <w:r>
              <w:t>Kleine Stückzahlen: Werkzeugkosten dominieren</w:t>
            </w:r>
          </w:p>
        </w:tc>
      </w:tr>
    </w:tbl>
    <w:p w14:paraId="66897827" w14:textId="399F1029" w:rsidR="00AC01A5" w:rsidRDefault="00AC01A5" w:rsidP="00175D22"/>
    <w:p w14:paraId="442F1420" w14:textId="77777777" w:rsidR="00AC01A5" w:rsidRDefault="00AC01A5" w:rsidP="00175D22"/>
    <w:tbl>
      <w:tblPr>
        <w:tblStyle w:val="Tabellenraster"/>
        <w:tblW w:w="0" w:type="auto"/>
        <w:tblLook w:val="04A0" w:firstRow="1" w:lastRow="0" w:firstColumn="1" w:lastColumn="0" w:noHBand="0" w:noVBand="1"/>
      </w:tblPr>
      <w:tblGrid>
        <w:gridCol w:w="704"/>
        <w:gridCol w:w="8924"/>
      </w:tblGrid>
      <w:tr w:rsidR="000560CF" w14:paraId="376BC092" w14:textId="77777777" w:rsidTr="005D021F">
        <w:tc>
          <w:tcPr>
            <w:tcW w:w="704" w:type="dxa"/>
          </w:tcPr>
          <w:p w14:paraId="657A8D86" w14:textId="5EA26BEB" w:rsidR="000560CF" w:rsidRDefault="000560CF" w:rsidP="005D021F">
            <w:pPr>
              <w:spacing w:beforeLines="60" w:before="144" w:afterLines="60" w:after="144"/>
            </w:pPr>
            <w:r>
              <w:t>F</w:t>
            </w:r>
            <w:r>
              <w:t>10</w:t>
            </w:r>
          </w:p>
        </w:tc>
        <w:tc>
          <w:tcPr>
            <w:tcW w:w="8924" w:type="dxa"/>
          </w:tcPr>
          <w:p w14:paraId="29944019" w14:textId="77777777" w:rsidR="000560CF" w:rsidRDefault="000560CF" w:rsidP="005D021F">
            <w:pPr>
              <w:spacing w:beforeLines="60" w:before="144" w:afterLines="60" w:after="144"/>
            </w:pPr>
            <w:r>
              <w:t>Aus welchen Kostenanteilen setzen sich die Herstellkosten beim Spritzgiessen zusammen und welche Kostenanteile dominieren bei kleinen und hohen Stückzahlen?</w:t>
            </w:r>
          </w:p>
        </w:tc>
      </w:tr>
      <w:tr w:rsidR="000560CF" w14:paraId="521906C4" w14:textId="77777777" w:rsidTr="005D021F">
        <w:tc>
          <w:tcPr>
            <w:tcW w:w="704" w:type="dxa"/>
          </w:tcPr>
          <w:p w14:paraId="3BC77170" w14:textId="077A2246" w:rsidR="000560CF" w:rsidRDefault="000560CF" w:rsidP="005D021F">
            <w:pPr>
              <w:spacing w:beforeLines="60" w:before="144" w:afterLines="60" w:after="144"/>
            </w:pPr>
            <w:r>
              <w:t>A</w:t>
            </w:r>
            <w:r>
              <w:t>10</w:t>
            </w:r>
          </w:p>
        </w:tc>
        <w:tc>
          <w:tcPr>
            <w:tcW w:w="8924" w:type="dxa"/>
          </w:tcPr>
          <w:p w14:paraId="6D57ABB4" w14:textId="77777777" w:rsidR="000560CF" w:rsidRDefault="000560CF" w:rsidP="005D021F">
            <w:pPr>
              <w:spacing w:beforeLines="60" w:before="144" w:afterLines="60" w:after="144"/>
            </w:pPr>
            <w:r>
              <w:t>Herstellkosten: Material, Personal, Maschine, Werkzeug</w:t>
            </w:r>
          </w:p>
          <w:p w14:paraId="5763064F" w14:textId="77777777" w:rsidR="000560CF" w:rsidRDefault="000560CF" w:rsidP="005D021F">
            <w:pPr>
              <w:spacing w:beforeLines="60" w:before="144" w:afterLines="60" w:after="144"/>
            </w:pPr>
            <w:r>
              <w:t>Hohe Stückzahlen: Materialkosten dominieren</w:t>
            </w:r>
          </w:p>
          <w:p w14:paraId="0CF5F086" w14:textId="77777777" w:rsidR="000560CF" w:rsidRDefault="000560CF" w:rsidP="005D021F">
            <w:pPr>
              <w:spacing w:beforeLines="60" w:before="144" w:afterLines="60" w:after="144"/>
            </w:pPr>
            <w:r>
              <w:t>Kleine Stückzahlen: Werkzeugkosten dominieren</w:t>
            </w:r>
          </w:p>
        </w:tc>
      </w:tr>
    </w:tbl>
    <w:p w14:paraId="33DF35FD" w14:textId="63042096" w:rsidR="0063623D" w:rsidRDefault="0063623D" w:rsidP="00175D22"/>
    <w:p w14:paraId="3063141A" w14:textId="6406FBB7" w:rsidR="000560CF" w:rsidRDefault="000560CF">
      <w:pPr>
        <w:ind w:left="357" w:hanging="357"/>
      </w:pPr>
      <w:r>
        <w:br w:type="page"/>
      </w:r>
    </w:p>
    <w:p w14:paraId="7AF38640" w14:textId="75523DE7" w:rsidR="000560CF" w:rsidRDefault="000560CF" w:rsidP="00175D22"/>
    <w:tbl>
      <w:tblPr>
        <w:tblStyle w:val="Tabellenraster"/>
        <w:tblW w:w="0" w:type="auto"/>
        <w:tblLook w:val="04A0" w:firstRow="1" w:lastRow="0" w:firstColumn="1" w:lastColumn="0" w:noHBand="0" w:noVBand="1"/>
      </w:tblPr>
      <w:tblGrid>
        <w:gridCol w:w="704"/>
        <w:gridCol w:w="8924"/>
      </w:tblGrid>
      <w:tr w:rsidR="000560CF" w14:paraId="7C594CB0" w14:textId="77777777" w:rsidTr="005D021F">
        <w:tc>
          <w:tcPr>
            <w:tcW w:w="704" w:type="dxa"/>
          </w:tcPr>
          <w:p w14:paraId="634D4EF0" w14:textId="4BD4941E" w:rsidR="000560CF" w:rsidRDefault="000560CF" w:rsidP="005D021F">
            <w:pPr>
              <w:spacing w:beforeLines="60" w:before="144" w:afterLines="60" w:after="144"/>
            </w:pPr>
            <w:r>
              <w:t>F1</w:t>
            </w:r>
            <w:r>
              <w:t>1</w:t>
            </w:r>
          </w:p>
        </w:tc>
        <w:tc>
          <w:tcPr>
            <w:tcW w:w="8924" w:type="dxa"/>
          </w:tcPr>
          <w:p w14:paraId="27DA4A18" w14:textId="04733D41" w:rsidR="000560CF" w:rsidRDefault="000560CF" w:rsidP="005D021F">
            <w:pPr>
              <w:spacing w:beforeLines="60" w:before="144" w:afterLines="60" w:after="144"/>
            </w:pPr>
            <w:r>
              <w:t>Welche wichtige Prozessdaten werden für die Kostenkalkulation von Spritzgiessbauteilen benötigt?</w:t>
            </w:r>
          </w:p>
        </w:tc>
      </w:tr>
      <w:tr w:rsidR="000560CF" w14:paraId="2FB5206B" w14:textId="77777777" w:rsidTr="005D021F">
        <w:tc>
          <w:tcPr>
            <w:tcW w:w="704" w:type="dxa"/>
          </w:tcPr>
          <w:p w14:paraId="08DFF134" w14:textId="6A3F5581" w:rsidR="000560CF" w:rsidRDefault="000560CF" w:rsidP="005D021F">
            <w:pPr>
              <w:spacing w:beforeLines="60" w:before="144" w:afterLines="60" w:after="144"/>
            </w:pPr>
            <w:r>
              <w:t>A1</w:t>
            </w:r>
            <w:r>
              <w:t>1</w:t>
            </w:r>
          </w:p>
        </w:tc>
        <w:tc>
          <w:tcPr>
            <w:tcW w:w="8924" w:type="dxa"/>
          </w:tcPr>
          <w:p w14:paraId="3FD6DAE0" w14:textId="77777777" w:rsidR="000560CF" w:rsidRDefault="000560CF" w:rsidP="005D021F">
            <w:pPr>
              <w:spacing w:beforeLines="60" w:before="144" w:afterLines="60" w:after="144"/>
            </w:pPr>
            <w:r>
              <w:t>Schliesskraft: Maschinengrösse</w:t>
            </w:r>
          </w:p>
          <w:p w14:paraId="04933ED2" w14:textId="20D5344B" w:rsidR="000560CF" w:rsidRDefault="000560CF" w:rsidP="005D021F">
            <w:pPr>
              <w:spacing w:beforeLines="60" w:before="144" w:afterLines="60" w:after="144"/>
            </w:pPr>
            <w:r>
              <w:t>Zykluszeit: Prozesszeit und Maschinenauslastung</w:t>
            </w:r>
          </w:p>
          <w:p w14:paraId="0DF5F498" w14:textId="5767E356" w:rsidR="000560CF" w:rsidRDefault="000560CF" w:rsidP="005D021F">
            <w:pPr>
              <w:spacing w:beforeLines="60" w:before="144" w:afterLines="60" w:after="144"/>
            </w:pPr>
            <w:r>
              <w:t>Automatisierungsgrad: Anteil des Personals für die Betreuung der Prozesse</w:t>
            </w:r>
          </w:p>
        </w:tc>
      </w:tr>
    </w:tbl>
    <w:p w14:paraId="6F1DBFA0" w14:textId="07F161F0" w:rsidR="000560CF" w:rsidRDefault="000560CF" w:rsidP="00175D22"/>
    <w:p w14:paraId="5246DE85" w14:textId="77777777" w:rsidR="000560CF" w:rsidRDefault="000560CF" w:rsidP="00175D22"/>
    <w:tbl>
      <w:tblPr>
        <w:tblStyle w:val="Tabellenraster"/>
        <w:tblW w:w="0" w:type="auto"/>
        <w:tblLook w:val="04A0" w:firstRow="1" w:lastRow="0" w:firstColumn="1" w:lastColumn="0" w:noHBand="0" w:noVBand="1"/>
      </w:tblPr>
      <w:tblGrid>
        <w:gridCol w:w="704"/>
        <w:gridCol w:w="8924"/>
      </w:tblGrid>
      <w:tr w:rsidR="000560CF" w14:paraId="6ACE7604" w14:textId="77777777" w:rsidTr="005D021F">
        <w:tc>
          <w:tcPr>
            <w:tcW w:w="704" w:type="dxa"/>
          </w:tcPr>
          <w:p w14:paraId="6FC1E49F" w14:textId="64D07CB0" w:rsidR="000560CF" w:rsidRDefault="000560CF" w:rsidP="005D021F">
            <w:pPr>
              <w:spacing w:beforeLines="60" w:before="144" w:afterLines="60" w:after="144"/>
            </w:pPr>
            <w:r>
              <w:t>F1</w:t>
            </w:r>
            <w:r>
              <w:t>2</w:t>
            </w:r>
          </w:p>
        </w:tc>
        <w:tc>
          <w:tcPr>
            <w:tcW w:w="8924" w:type="dxa"/>
          </w:tcPr>
          <w:p w14:paraId="7C6C88F1" w14:textId="2C4880C0" w:rsidR="000560CF" w:rsidRDefault="00C503EE" w:rsidP="005D021F">
            <w:pPr>
              <w:spacing w:beforeLines="60" w:before="144" w:afterLines="60" w:after="144"/>
            </w:pPr>
            <w:r>
              <w:t xml:space="preserve">Wie gehen Sie vor, um die wirtschaftlich und technisch optimale Fachzahl zu ermitteln? </w:t>
            </w:r>
          </w:p>
        </w:tc>
      </w:tr>
      <w:tr w:rsidR="000560CF" w14:paraId="78FFC9E5" w14:textId="77777777" w:rsidTr="005D021F">
        <w:tc>
          <w:tcPr>
            <w:tcW w:w="704" w:type="dxa"/>
          </w:tcPr>
          <w:p w14:paraId="0D926A06" w14:textId="65063378" w:rsidR="000560CF" w:rsidRDefault="000560CF" w:rsidP="005D021F">
            <w:pPr>
              <w:spacing w:beforeLines="60" w:before="144" w:afterLines="60" w:after="144"/>
            </w:pPr>
            <w:r>
              <w:t>A1</w:t>
            </w:r>
            <w:r>
              <w:t>2</w:t>
            </w:r>
          </w:p>
        </w:tc>
        <w:tc>
          <w:tcPr>
            <w:tcW w:w="8924" w:type="dxa"/>
          </w:tcPr>
          <w:p w14:paraId="2CA3821B" w14:textId="77777777" w:rsidR="000560CF" w:rsidRDefault="00C503EE" w:rsidP="005D021F">
            <w:pPr>
              <w:spacing w:beforeLines="60" w:before="144" w:afterLines="60" w:after="144"/>
            </w:pPr>
            <w:r>
              <w:t>Auftrag des Gesamtkosten in Funktion der Fachzahlen</w:t>
            </w:r>
          </w:p>
          <w:p w14:paraId="26FA8179" w14:textId="77777777" w:rsidR="00C503EE" w:rsidRDefault="00C503EE" w:rsidP="005D021F">
            <w:pPr>
              <w:spacing w:beforeLines="60" w:before="144" w:afterLines="60" w:after="144"/>
            </w:pPr>
            <w:r>
              <w:t>Betrachtung des Kostenminimums</w:t>
            </w:r>
          </w:p>
          <w:p w14:paraId="19EA913E" w14:textId="77777777" w:rsidR="00C503EE" w:rsidRDefault="00C503EE" w:rsidP="005D021F">
            <w:pPr>
              <w:spacing w:beforeLines="60" w:before="144" w:afterLines="60" w:after="144"/>
            </w:pPr>
            <w:r>
              <w:t>Prüfen, ob die Fachzahl technisch machbar ist</w:t>
            </w:r>
          </w:p>
          <w:p w14:paraId="1D0236DF" w14:textId="47A6D2D1" w:rsidR="00C503EE" w:rsidRDefault="00C503EE" w:rsidP="005D021F">
            <w:pPr>
              <w:spacing w:beforeLines="60" w:before="144" w:afterLines="60" w:after="144"/>
            </w:pPr>
            <w:r>
              <w:t>Risikoanalyse im Falle von Mehrkavitätenwerkzeugen (Komplexität,…)</w:t>
            </w:r>
          </w:p>
        </w:tc>
      </w:tr>
    </w:tbl>
    <w:p w14:paraId="1C43CAA5" w14:textId="06E366FB" w:rsidR="000560CF" w:rsidRDefault="000560CF" w:rsidP="00175D22"/>
    <w:p w14:paraId="5CF268C6" w14:textId="77777777" w:rsidR="00E04658" w:rsidRDefault="00E04658" w:rsidP="00175D22"/>
    <w:tbl>
      <w:tblPr>
        <w:tblStyle w:val="Tabellenraster"/>
        <w:tblW w:w="0" w:type="auto"/>
        <w:tblLook w:val="04A0" w:firstRow="1" w:lastRow="0" w:firstColumn="1" w:lastColumn="0" w:noHBand="0" w:noVBand="1"/>
      </w:tblPr>
      <w:tblGrid>
        <w:gridCol w:w="704"/>
        <w:gridCol w:w="8924"/>
      </w:tblGrid>
      <w:tr w:rsidR="00E04658" w14:paraId="5E5AE457" w14:textId="77777777" w:rsidTr="005D021F">
        <w:tc>
          <w:tcPr>
            <w:tcW w:w="704" w:type="dxa"/>
          </w:tcPr>
          <w:p w14:paraId="57E0D1CD" w14:textId="29074A94" w:rsidR="00E04658" w:rsidRPr="00B61425" w:rsidRDefault="00E04658" w:rsidP="005D021F">
            <w:pPr>
              <w:spacing w:beforeLines="60" w:before="144" w:afterLines="60" w:after="144"/>
            </w:pPr>
            <w:r w:rsidRPr="00B61425">
              <w:t>F1</w:t>
            </w:r>
            <w:r w:rsidR="00B61425" w:rsidRPr="00B61425">
              <w:t>3</w:t>
            </w:r>
          </w:p>
        </w:tc>
        <w:tc>
          <w:tcPr>
            <w:tcW w:w="8924" w:type="dxa"/>
          </w:tcPr>
          <w:p w14:paraId="00C6CF4E" w14:textId="544CA2C5" w:rsidR="00E04658" w:rsidRPr="00B61425" w:rsidRDefault="00B61425" w:rsidP="005D021F">
            <w:pPr>
              <w:spacing w:beforeLines="60" w:before="144" w:afterLines="60" w:after="144"/>
            </w:pPr>
            <w:r w:rsidRPr="00B61425">
              <w:t>Beim Vergleich der Kostenanteile zwischen einem Formteil mit 4 mm bzw. 2 mm maximaler Wanddicke resultieren folgende Kostenverlaufsdarstellungen:</w:t>
            </w:r>
          </w:p>
          <w:p w14:paraId="66DECD23" w14:textId="77777777" w:rsidR="000B0317" w:rsidRPr="00B61425" w:rsidRDefault="000B0317" w:rsidP="005D021F">
            <w:pPr>
              <w:spacing w:beforeLines="60" w:before="144" w:afterLines="60" w:after="144"/>
            </w:pPr>
          </w:p>
          <w:p w14:paraId="6523BF2B" w14:textId="77777777" w:rsidR="000B0317" w:rsidRPr="00B61425" w:rsidRDefault="000B0317" w:rsidP="005D021F">
            <w:pPr>
              <w:spacing w:beforeLines="60" w:before="144" w:afterLines="60" w:after="144"/>
            </w:pPr>
            <w:r w:rsidRPr="00B61425">
              <w:rPr>
                <w:noProof/>
              </w:rPr>
              <w:drawing>
                <wp:inline distT="0" distB="0" distL="0" distR="0" wp14:anchorId="597D4B2F" wp14:editId="62A6A271">
                  <wp:extent cx="5359400" cy="1990730"/>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72147" cy="1995465"/>
                          </a:xfrm>
                          <a:prstGeom prst="rect">
                            <a:avLst/>
                          </a:prstGeom>
                        </pic:spPr>
                      </pic:pic>
                    </a:graphicData>
                  </a:graphic>
                </wp:inline>
              </w:drawing>
            </w:r>
          </w:p>
          <w:p w14:paraId="1DBE0660" w14:textId="77777777" w:rsidR="00B61425" w:rsidRPr="00B61425" w:rsidRDefault="00B61425" w:rsidP="005D021F">
            <w:pPr>
              <w:spacing w:beforeLines="60" w:before="144" w:afterLines="60" w:after="144"/>
            </w:pPr>
          </w:p>
          <w:p w14:paraId="66DD999C" w14:textId="76C64E63" w:rsidR="00B61425" w:rsidRPr="00B61425" w:rsidRDefault="00B61425" w:rsidP="005D021F">
            <w:pPr>
              <w:spacing w:beforeLines="60" w:before="144" w:afterLines="60" w:after="144"/>
            </w:pPr>
            <w:r w:rsidRPr="00B61425">
              <w:t>Kommentieren Sie die durch die Reduktion der Wanddicke resultierenden Veränderungen.</w:t>
            </w:r>
          </w:p>
        </w:tc>
      </w:tr>
      <w:tr w:rsidR="00E04658" w14:paraId="54E8ED46" w14:textId="77777777" w:rsidTr="005D021F">
        <w:tc>
          <w:tcPr>
            <w:tcW w:w="704" w:type="dxa"/>
          </w:tcPr>
          <w:p w14:paraId="5FF6C24F" w14:textId="77BE76ED" w:rsidR="00E04658" w:rsidRPr="00756124" w:rsidRDefault="00E04658" w:rsidP="005D021F">
            <w:pPr>
              <w:spacing w:beforeLines="60" w:before="144" w:afterLines="60" w:after="144"/>
            </w:pPr>
            <w:r w:rsidRPr="00756124">
              <w:t>A1</w:t>
            </w:r>
            <w:r w:rsidR="00B61425" w:rsidRPr="00756124">
              <w:t>3</w:t>
            </w:r>
          </w:p>
        </w:tc>
        <w:tc>
          <w:tcPr>
            <w:tcW w:w="8924" w:type="dxa"/>
          </w:tcPr>
          <w:p w14:paraId="186637B6" w14:textId="77777777" w:rsidR="00E04658" w:rsidRDefault="00250FF8" w:rsidP="005D021F">
            <w:pPr>
              <w:spacing w:beforeLines="60" w:before="144" w:afterLines="60" w:after="144"/>
            </w:pPr>
            <w:r>
              <w:t>Geringere Gesamtkosten bei 2 mm infolge: geringerer Zykluszeit = weniger Maschinenzeit = weniger Maschinenkosten = weniger Personalkosten</w:t>
            </w:r>
          </w:p>
          <w:p w14:paraId="5E7F4E3A" w14:textId="6F7CBE2A" w:rsidR="00250FF8" w:rsidRPr="00756124" w:rsidRDefault="00250FF8" w:rsidP="005D021F">
            <w:pPr>
              <w:spacing w:beforeLines="60" w:before="144" w:afterLines="60" w:after="144"/>
            </w:pPr>
            <w:r>
              <w:t>Zudem ggf. auch massgebende Reduktion bei den Materialkosten</w:t>
            </w:r>
          </w:p>
        </w:tc>
      </w:tr>
    </w:tbl>
    <w:p w14:paraId="147E99D9" w14:textId="77777777" w:rsidR="00E04658" w:rsidRPr="00175D22" w:rsidRDefault="00E04658" w:rsidP="00175D22"/>
    <w:sectPr w:rsidR="00E04658" w:rsidRPr="00175D22" w:rsidSect="00524C70">
      <w:headerReference w:type="default" r:id="rId13"/>
      <w:footerReference w:type="default" r:id="rId14"/>
      <w:type w:val="continuous"/>
      <w:pgSz w:w="11906" w:h="16838" w:code="9"/>
      <w:pgMar w:top="1134" w:right="1134" w:bottom="1134" w:left="1134" w:header="62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06EE" w14:textId="77777777" w:rsidR="0063623D" w:rsidRDefault="0063623D" w:rsidP="002F3346">
      <w:r>
        <w:separator/>
      </w:r>
    </w:p>
  </w:endnote>
  <w:endnote w:type="continuationSeparator" w:id="0">
    <w:p w14:paraId="032F0AE1" w14:textId="77777777" w:rsidR="0063623D" w:rsidRDefault="0063623D"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356D" w14:textId="09548815" w:rsidR="0063623D" w:rsidRDefault="0063623D" w:rsidP="0063623D">
    <w:pPr>
      <w:pStyle w:val="Fuzeile"/>
      <w:pBdr>
        <w:top w:val="single" w:sz="4" w:space="1" w:color="auto"/>
      </w:pBdr>
    </w:pPr>
    <w:r>
      <w:t>23.05.2023 / M. Studer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7875" w14:textId="77777777" w:rsidR="0063623D" w:rsidRDefault="0063623D" w:rsidP="002F3346">
      <w:r>
        <w:separator/>
      </w:r>
    </w:p>
  </w:footnote>
  <w:footnote w:type="continuationSeparator" w:id="0">
    <w:p w14:paraId="180CA1D0" w14:textId="77777777" w:rsidR="0063623D" w:rsidRDefault="0063623D" w:rsidP="002F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EE59" w14:textId="77777777" w:rsidR="0063623D" w:rsidRPr="0063623D" w:rsidRDefault="0063623D" w:rsidP="0063623D">
    <w:pPr>
      <w:pBdr>
        <w:bottom w:val="single" w:sz="4" w:space="1" w:color="auto"/>
      </w:pBdr>
      <w:rPr>
        <w:sz w:val="24"/>
        <w:szCs w:val="24"/>
      </w:rPr>
    </w:pPr>
    <w:r w:rsidRPr="0063623D">
      <w:rPr>
        <w:sz w:val="24"/>
        <w:szCs w:val="24"/>
      </w:rPr>
      <w:t>Prüfungsfragen Lerneinheit PLM beim Spritzgiessen – Teil 1 Theorie</w:t>
    </w:r>
  </w:p>
  <w:p w14:paraId="0DB7B915" w14:textId="2E649369" w:rsidR="001D4C70" w:rsidRDefault="0063623D" w:rsidP="0063623D">
    <w:pPr>
      <w:pStyle w:val="Kopfzeile"/>
      <w:tabs>
        <w:tab w:val="clear" w:pos="9072"/>
      </w:tabs>
      <w:ind w:left="709"/>
    </w:pPr>
    <w:r>
      <w:rPr>
        <w:noProof/>
        <w:lang w:eastAsia="de-CH"/>
      </w:rPr>
      <w:drawing>
        <wp:anchor distT="0" distB="0" distL="114300" distR="114300" simplePos="0" relativeHeight="251659264" behindDoc="0" locked="1" layoutInCell="1" allowOverlap="0" wp14:anchorId="6377FD0F" wp14:editId="05306D3E">
          <wp:simplePos x="0" y="0"/>
          <wp:positionH relativeFrom="margin">
            <wp:posOffset>5511165</wp:posOffset>
          </wp:positionH>
          <wp:positionV relativeFrom="page">
            <wp:posOffset>138430</wp:posOffset>
          </wp:positionV>
          <wp:extent cx="926465" cy="414020"/>
          <wp:effectExtent l="0" t="0" r="6985" b="508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26465" cy="414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4ED1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A9D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BE92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08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D04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747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831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0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2B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9CBEC4"/>
    <w:lvl w:ilvl="0">
      <w:start w:val="1"/>
      <w:numFmt w:val="bullet"/>
      <w:pStyle w:val="Aufzhlungszeichen"/>
      <w:lvlText w:val=""/>
      <w:lvlJc w:val="left"/>
      <w:pPr>
        <w:ind w:left="360" w:hanging="360"/>
      </w:pPr>
      <w:rPr>
        <w:rFonts w:ascii="Symbol" w:hAnsi="Symbol" w:hint="default"/>
        <w:color w:val="8C195F" w:themeColor="text2"/>
        <w:u w:color="8C195F" w:themeColor="text2"/>
      </w:rPr>
    </w:lvl>
  </w:abstractNum>
  <w:abstractNum w:abstractNumId="10"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1" w15:restartNumberingAfterBreak="0">
    <w:nsid w:val="04A720A0"/>
    <w:multiLevelType w:val="hybridMultilevel"/>
    <w:tmpl w:val="BA084EBC"/>
    <w:lvl w:ilvl="0" w:tplc="B916EFFA">
      <w:start w:val="1"/>
      <w:numFmt w:val="bullet"/>
      <w:lvlText w:val="̶"/>
      <w:lvlJc w:val="left"/>
      <w:pPr>
        <w:ind w:left="1077" w:hanging="357"/>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3" w15:restartNumberingAfterBreak="0">
    <w:nsid w:val="06FA5BB1"/>
    <w:multiLevelType w:val="hybridMultilevel"/>
    <w:tmpl w:val="352E7508"/>
    <w:lvl w:ilvl="0" w:tplc="AB624D44">
      <w:start w:val="1"/>
      <w:numFmt w:val="bullet"/>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C4AC9302">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4" w15:restartNumberingAfterBreak="0">
    <w:nsid w:val="0AB735B6"/>
    <w:multiLevelType w:val="hybridMultilevel"/>
    <w:tmpl w:val="AD8EB4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B86EE0"/>
    <w:multiLevelType w:val="multilevel"/>
    <w:tmpl w:val="8BCA4AD2"/>
    <w:numStyleLink w:val="Liste1"/>
  </w:abstractNum>
  <w:abstractNum w:abstractNumId="16" w15:restartNumberingAfterBreak="0">
    <w:nsid w:val="18040AC0"/>
    <w:multiLevelType w:val="multilevel"/>
    <w:tmpl w:val="647EB100"/>
    <w:numStyleLink w:val="Liste2"/>
  </w:abstractNum>
  <w:abstractNum w:abstractNumId="17" w15:restartNumberingAfterBreak="0">
    <w:nsid w:val="18CD1C64"/>
    <w:multiLevelType w:val="hybridMultilevel"/>
    <w:tmpl w:val="D5B28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FCD225A"/>
    <w:multiLevelType w:val="multilevel"/>
    <w:tmpl w:val="8BCA4AD2"/>
    <w:numStyleLink w:val="Liste1"/>
  </w:abstractNum>
  <w:abstractNum w:abstractNumId="19" w15:restartNumberingAfterBreak="0">
    <w:nsid w:val="23D71729"/>
    <w:multiLevelType w:val="multilevel"/>
    <w:tmpl w:val="8BCA4AD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0" w15:restartNumberingAfterBreak="0">
    <w:nsid w:val="284A5502"/>
    <w:multiLevelType w:val="hybridMultilevel"/>
    <w:tmpl w:val="E21E3D3A"/>
    <w:lvl w:ilvl="0" w:tplc="01D6BE12">
      <w:start w:val="1"/>
      <w:numFmt w:val="bullet"/>
      <w:lvlText w:val=""/>
      <w:lvlJc w:val="left"/>
      <w:pPr>
        <w:ind w:left="720" w:hanging="360"/>
      </w:pPr>
      <w:rPr>
        <w:rFonts w:ascii="Symbol" w:hAnsi="Symbol" w:hint="default"/>
        <w:color w:val="8C195F" w:themeColor="text2"/>
        <w:u w:color="8C195F" w:themeColor="tex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2" w15:restartNumberingAfterBreak="0">
    <w:nsid w:val="2C0E47EB"/>
    <w:multiLevelType w:val="multilevel"/>
    <w:tmpl w:val="8BCA4AD2"/>
    <w:numStyleLink w:val="Liste1"/>
  </w:abstractNum>
  <w:abstractNum w:abstractNumId="23" w15:restartNumberingAfterBreak="0">
    <w:nsid w:val="30683EF1"/>
    <w:multiLevelType w:val="hybridMultilevel"/>
    <w:tmpl w:val="EF58B1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20E0E84"/>
    <w:multiLevelType w:val="hybridMultilevel"/>
    <w:tmpl w:val="0C101A6A"/>
    <w:lvl w:ilvl="0" w:tplc="B916EFFA">
      <w:start w:val="1"/>
      <w:numFmt w:val="bullet"/>
      <w:lvlText w:val="̶"/>
      <w:lvlJc w:val="left"/>
      <w:pPr>
        <w:ind w:left="1077" w:hanging="357"/>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B20B42"/>
    <w:multiLevelType w:val="hybridMultilevel"/>
    <w:tmpl w:val="615C5ED2"/>
    <w:lvl w:ilvl="0" w:tplc="696E155A">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D4B30FA"/>
    <w:multiLevelType w:val="multilevel"/>
    <w:tmpl w:val="647EB100"/>
    <w:numStyleLink w:val="Liste2"/>
  </w:abstractNum>
  <w:abstractNum w:abstractNumId="28" w15:restartNumberingAfterBreak="0">
    <w:nsid w:val="429F106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30" w15:restartNumberingAfterBreak="0">
    <w:nsid w:val="492A0C14"/>
    <w:multiLevelType w:val="hybridMultilevel"/>
    <w:tmpl w:val="1A348C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95B663B"/>
    <w:multiLevelType w:val="hybridMultilevel"/>
    <w:tmpl w:val="54B4F1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A8E7123"/>
    <w:multiLevelType w:val="hybridMultilevel"/>
    <w:tmpl w:val="176CE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5432D86"/>
    <w:multiLevelType w:val="hybridMultilevel"/>
    <w:tmpl w:val="9FB0B4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68E526E"/>
    <w:multiLevelType w:val="hybridMultilevel"/>
    <w:tmpl w:val="02967F8C"/>
    <w:lvl w:ilvl="0" w:tplc="E89EB7D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571D3B95"/>
    <w:multiLevelType w:val="hybridMultilevel"/>
    <w:tmpl w:val="0C4AAEB6"/>
    <w:lvl w:ilvl="0" w:tplc="01D6BE12">
      <w:start w:val="1"/>
      <w:numFmt w:val="bullet"/>
      <w:lvlText w:val=""/>
      <w:lvlJc w:val="left"/>
      <w:pPr>
        <w:ind w:left="720" w:hanging="360"/>
      </w:pPr>
      <w:rPr>
        <w:rFonts w:ascii="Symbol" w:hAnsi="Symbol" w:hint="default"/>
        <w:color w:val="8C195F" w:themeColor="text2"/>
        <w:u w:color="8C195F" w:themeColor="tex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75D4CA6"/>
    <w:multiLevelType w:val="multilevel"/>
    <w:tmpl w:val="FEDA7DBA"/>
    <w:numStyleLink w:val="Liste30"/>
  </w:abstractNum>
  <w:abstractNum w:abstractNumId="37" w15:restartNumberingAfterBreak="0">
    <w:nsid w:val="59AC5F01"/>
    <w:multiLevelType w:val="hybridMultilevel"/>
    <w:tmpl w:val="C540CCFA"/>
    <w:lvl w:ilvl="0" w:tplc="C98EE34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5040CE8"/>
    <w:multiLevelType w:val="multilevel"/>
    <w:tmpl w:val="FEDA7DBA"/>
    <w:numStyleLink w:val="Liste30"/>
  </w:abstractNum>
  <w:abstractNum w:abstractNumId="39" w15:restartNumberingAfterBreak="0">
    <w:nsid w:val="676B48FE"/>
    <w:multiLevelType w:val="multilevel"/>
    <w:tmpl w:val="8BCA4AD2"/>
    <w:numStyleLink w:val="Liste1"/>
  </w:abstractNum>
  <w:abstractNum w:abstractNumId="40" w15:restartNumberingAfterBreak="0">
    <w:nsid w:val="69BD35DD"/>
    <w:multiLevelType w:val="hybridMultilevel"/>
    <w:tmpl w:val="2C121E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73DD4805"/>
    <w:multiLevelType w:val="multilevel"/>
    <w:tmpl w:val="A894AA6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3" w15:restartNumberingAfterBreak="0">
    <w:nsid w:val="77930A5E"/>
    <w:multiLevelType w:val="hybridMultilevel"/>
    <w:tmpl w:val="963C1782"/>
    <w:lvl w:ilvl="0" w:tplc="01D6BE12">
      <w:start w:val="1"/>
      <w:numFmt w:val="bullet"/>
      <w:lvlText w:val=""/>
      <w:lvlJc w:val="left"/>
      <w:pPr>
        <w:ind w:left="357" w:hanging="357"/>
      </w:pPr>
      <w:rPr>
        <w:rFonts w:ascii="Symbol" w:hAnsi="Symbol" w:hint="default"/>
        <w:color w:val="8C195F" w:themeColor="text2"/>
        <w:u w:color="8C195F" w:themeColor="tex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5" w15:restartNumberingAfterBreak="0">
    <w:nsid w:val="7DCE10BB"/>
    <w:multiLevelType w:val="multilevel"/>
    <w:tmpl w:val="8BCA4AD2"/>
    <w:numStyleLink w:val="Liste1"/>
  </w:abstractNum>
  <w:abstractNum w:abstractNumId="46"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77875305">
    <w:abstractNumId w:val="42"/>
  </w:num>
  <w:num w:numId="2" w16cid:durableId="2056196730">
    <w:abstractNumId w:val="46"/>
  </w:num>
  <w:num w:numId="3" w16cid:durableId="170992225">
    <w:abstractNumId w:val="41"/>
  </w:num>
  <w:num w:numId="4" w16cid:durableId="226185996">
    <w:abstractNumId w:val="12"/>
  </w:num>
  <w:num w:numId="5" w16cid:durableId="2044672713">
    <w:abstractNumId w:val="38"/>
  </w:num>
  <w:num w:numId="6" w16cid:durableId="1237744387">
    <w:abstractNumId w:val="21"/>
  </w:num>
  <w:num w:numId="7" w16cid:durableId="1739983872">
    <w:abstractNumId w:val="25"/>
  </w:num>
  <w:num w:numId="8" w16cid:durableId="18359931">
    <w:abstractNumId w:val="16"/>
  </w:num>
  <w:num w:numId="9" w16cid:durableId="1139106273">
    <w:abstractNumId w:val="9"/>
  </w:num>
  <w:num w:numId="10" w16cid:durableId="1571693427">
    <w:abstractNumId w:val="10"/>
  </w:num>
  <w:num w:numId="11" w16cid:durableId="940919504">
    <w:abstractNumId w:val="29"/>
  </w:num>
  <w:num w:numId="12" w16cid:durableId="1497570927">
    <w:abstractNumId w:val="30"/>
  </w:num>
  <w:num w:numId="13" w16cid:durableId="540091019">
    <w:abstractNumId w:val="43"/>
  </w:num>
  <w:num w:numId="14" w16cid:durableId="296834050">
    <w:abstractNumId w:val="26"/>
  </w:num>
  <w:num w:numId="15" w16cid:durableId="434910323">
    <w:abstractNumId w:val="28"/>
  </w:num>
  <w:num w:numId="16" w16cid:durableId="1963921756">
    <w:abstractNumId w:val="7"/>
  </w:num>
  <w:num w:numId="17" w16cid:durableId="1571190918">
    <w:abstractNumId w:val="6"/>
  </w:num>
  <w:num w:numId="18" w16cid:durableId="1456946826">
    <w:abstractNumId w:val="5"/>
  </w:num>
  <w:num w:numId="19" w16cid:durableId="494298050">
    <w:abstractNumId w:val="4"/>
  </w:num>
  <w:num w:numId="20" w16cid:durableId="1592280164">
    <w:abstractNumId w:val="8"/>
  </w:num>
  <w:num w:numId="21" w16cid:durableId="365183945">
    <w:abstractNumId w:val="3"/>
  </w:num>
  <w:num w:numId="22" w16cid:durableId="1536581952">
    <w:abstractNumId w:val="2"/>
  </w:num>
  <w:num w:numId="23" w16cid:durableId="1254973026">
    <w:abstractNumId w:val="1"/>
  </w:num>
  <w:num w:numId="24" w16cid:durableId="1795367372">
    <w:abstractNumId w:val="0"/>
  </w:num>
  <w:num w:numId="25" w16cid:durableId="1498766421">
    <w:abstractNumId w:val="14"/>
  </w:num>
  <w:num w:numId="26" w16cid:durableId="1159148612">
    <w:abstractNumId w:val="23"/>
  </w:num>
  <w:num w:numId="27" w16cid:durableId="1554001167">
    <w:abstractNumId w:val="32"/>
  </w:num>
  <w:num w:numId="28" w16cid:durableId="1953583509">
    <w:abstractNumId w:val="40"/>
  </w:num>
  <w:num w:numId="29" w16cid:durableId="192807627">
    <w:abstractNumId w:val="31"/>
  </w:num>
  <w:num w:numId="30" w16cid:durableId="1783457158">
    <w:abstractNumId w:val="34"/>
  </w:num>
  <w:num w:numId="31" w16cid:durableId="516040304">
    <w:abstractNumId w:val="37"/>
  </w:num>
  <w:num w:numId="32" w16cid:durableId="2031713937">
    <w:abstractNumId w:val="17"/>
  </w:num>
  <w:num w:numId="33" w16cid:durableId="483590404">
    <w:abstractNumId w:val="22"/>
  </w:num>
  <w:num w:numId="34" w16cid:durableId="107167075">
    <w:abstractNumId w:val="24"/>
  </w:num>
  <w:num w:numId="35" w16cid:durableId="1308168518">
    <w:abstractNumId w:val="11"/>
  </w:num>
  <w:num w:numId="36" w16cid:durableId="1361272833">
    <w:abstractNumId w:val="45"/>
  </w:num>
  <w:num w:numId="37" w16cid:durableId="997152002">
    <w:abstractNumId w:val="27"/>
  </w:num>
  <w:num w:numId="38" w16cid:durableId="1849709705">
    <w:abstractNumId w:val="36"/>
  </w:num>
  <w:num w:numId="39" w16cid:durableId="327832131">
    <w:abstractNumId w:val="20"/>
  </w:num>
  <w:num w:numId="40" w16cid:durableId="764691984">
    <w:abstractNumId w:val="35"/>
  </w:num>
  <w:num w:numId="41" w16cid:durableId="452484211">
    <w:abstractNumId w:val="39"/>
  </w:num>
  <w:num w:numId="42" w16cid:durableId="808286224">
    <w:abstractNumId w:val="13"/>
  </w:num>
  <w:num w:numId="43" w16cid:durableId="2051146484">
    <w:abstractNumId w:val="44"/>
  </w:num>
  <w:num w:numId="44" w16cid:durableId="1579827973">
    <w:abstractNumId w:val="15"/>
  </w:num>
  <w:num w:numId="45" w16cid:durableId="851918513">
    <w:abstractNumId w:val="19"/>
  </w:num>
  <w:num w:numId="46" w16cid:durableId="1948152474">
    <w:abstractNumId w:val="18"/>
  </w:num>
  <w:num w:numId="47" w16cid:durableId="51211031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3D"/>
    <w:rsid w:val="000013B0"/>
    <w:rsid w:val="000018E8"/>
    <w:rsid w:val="00003A7A"/>
    <w:rsid w:val="00013500"/>
    <w:rsid w:val="00027D6D"/>
    <w:rsid w:val="00030C6B"/>
    <w:rsid w:val="00033B04"/>
    <w:rsid w:val="000455BA"/>
    <w:rsid w:val="000560CF"/>
    <w:rsid w:val="00060944"/>
    <w:rsid w:val="00083F6C"/>
    <w:rsid w:val="000857F0"/>
    <w:rsid w:val="000976A2"/>
    <w:rsid w:val="000A7B11"/>
    <w:rsid w:val="000B0317"/>
    <w:rsid w:val="000B49AC"/>
    <w:rsid w:val="000B65E1"/>
    <w:rsid w:val="000C044F"/>
    <w:rsid w:val="000C6B34"/>
    <w:rsid w:val="000D5245"/>
    <w:rsid w:val="000E63CA"/>
    <w:rsid w:val="000F7053"/>
    <w:rsid w:val="001115D9"/>
    <w:rsid w:val="00123308"/>
    <w:rsid w:val="00123514"/>
    <w:rsid w:val="00127297"/>
    <w:rsid w:val="00131A4B"/>
    <w:rsid w:val="00137CA4"/>
    <w:rsid w:val="001478B7"/>
    <w:rsid w:val="00147C47"/>
    <w:rsid w:val="0017490B"/>
    <w:rsid w:val="00175D22"/>
    <w:rsid w:val="00193108"/>
    <w:rsid w:val="00196986"/>
    <w:rsid w:val="001A17AC"/>
    <w:rsid w:val="001A1DF8"/>
    <w:rsid w:val="001A3181"/>
    <w:rsid w:val="001A3E25"/>
    <w:rsid w:val="001B6821"/>
    <w:rsid w:val="001C64D5"/>
    <w:rsid w:val="001D4C70"/>
    <w:rsid w:val="001D75C2"/>
    <w:rsid w:val="001E6D49"/>
    <w:rsid w:val="0020748D"/>
    <w:rsid w:val="00213C4F"/>
    <w:rsid w:val="0021483B"/>
    <w:rsid w:val="00221795"/>
    <w:rsid w:val="00224591"/>
    <w:rsid w:val="002245A7"/>
    <w:rsid w:val="0022563F"/>
    <w:rsid w:val="0022596F"/>
    <w:rsid w:val="002434CC"/>
    <w:rsid w:val="00250FF8"/>
    <w:rsid w:val="00252480"/>
    <w:rsid w:val="00262DDC"/>
    <w:rsid w:val="00286D62"/>
    <w:rsid w:val="0029589B"/>
    <w:rsid w:val="002A0695"/>
    <w:rsid w:val="002A684D"/>
    <w:rsid w:val="002C0B52"/>
    <w:rsid w:val="002C1815"/>
    <w:rsid w:val="002C720B"/>
    <w:rsid w:val="002D1520"/>
    <w:rsid w:val="002D4CA5"/>
    <w:rsid w:val="002E253F"/>
    <w:rsid w:val="002E37C8"/>
    <w:rsid w:val="002E3D3D"/>
    <w:rsid w:val="002E4EC3"/>
    <w:rsid w:val="002F1C7E"/>
    <w:rsid w:val="002F3346"/>
    <w:rsid w:val="00310CFF"/>
    <w:rsid w:val="00321AFE"/>
    <w:rsid w:val="00324770"/>
    <w:rsid w:val="00327034"/>
    <w:rsid w:val="003419C5"/>
    <w:rsid w:val="00345BA9"/>
    <w:rsid w:val="0034759C"/>
    <w:rsid w:val="003575E5"/>
    <w:rsid w:val="00366600"/>
    <w:rsid w:val="00374FD5"/>
    <w:rsid w:val="003933E5"/>
    <w:rsid w:val="00396F6C"/>
    <w:rsid w:val="003A314E"/>
    <w:rsid w:val="003A3963"/>
    <w:rsid w:val="003C141A"/>
    <w:rsid w:val="003C5BEC"/>
    <w:rsid w:val="003D547E"/>
    <w:rsid w:val="003E0DF3"/>
    <w:rsid w:val="003F30AA"/>
    <w:rsid w:val="00421654"/>
    <w:rsid w:val="00424DDC"/>
    <w:rsid w:val="0043574E"/>
    <w:rsid w:val="0044267B"/>
    <w:rsid w:val="00457440"/>
    <w:rsid w:val="00464822"/>
    <w:rsid w:val="00473355"/>
    <w:rsid w:val="00474145"/>
    <w:rsid w:val="00482F1F"/>
    <w:rsid w:val="004924C5"/>
    <w:rsid w:val="004A4E74"/>
    <w:rsid w:val="004A5CDE"/>
    <w:rsid w:val="004C0D2A"/>
    <w:rsid w:val="004C7A7C"/>
    <w:rsid w:val="004E0540"/>
    <w:rsid w:val="004F163A"/>
    <w:rsid w:val="00504603"/>
    <w:rsid w:val="00504674"/>
    <w:rsid w:val="00505442"/>
    <w:rsid w:val="0051127D"/>
    <w:rsid w:val="00512BC0"/>
    <w:rsid w:val="00517F03"/>
    <w:rsid w:val="00524C70"/>
    <w:rsid w:val="00532538"/>
    <w:rsid w:val="00537107"/>
    <w:rsid w:val="00551BE1"/>
    <w:rsid w:val="00565B53"/>
    <w:rsid w:val="00570DA2"/>
    <w:rsid w:val="0057333E"/>
    <w:rsid w:val="00581783"/>
    <w:rsid w:val="0059071C"/>
    <w:rsid w:val="0059305E"/>
    <w:rsid w:val="00593808"/>
    <w:rsid w:val="005A00B2"/>
    <w:rsid w:val="005B6050"/>
    <w:rsid w:val="005B66E9"/>
    <w:rsid w:val="005D1A8E"/>
    <w:rsid w:val="005E05F8"/>
    <w:rsid w:val="005E0B81"/>
    <w:rsid w:val="005F0FD3"/>
    <w:rsid w:val="005F73EC"/>
    <w:rsid w:val="00604F08"/>
    <w:rsid w:val="00605A37"/>
    <w:rsid w:val="00613013"/>
    <w:rsid w:val="006248B5"/>
    <w:rsid w:val="0062502F"/>
    <w:rsid w:val="006259B7"/>
    <w:rsid w:val="0063623D"/>
    <w:rsid w:val="00642D1C"/>
    <w:rsid w:val="006440A9"/>
    <w:rsid w:val="00651850"/>
    <w:rsid w:val="00666481"/>
    <w:rsid w:val="006671AD"/>
    <w:rsid w:val="00667C2B"/>
    <w:rsid w:val="00680E26"/>
    <w:rsid w:val="006819A1"/>
    <w:rsid w:val="00682B83"/>
    <w:rsid w:val="00683553"/>
    <w:rsid w:val="006871FB"/>
    <w:rsid w:val="00690560"/>
    <w:rsid w:val="006A0410"/>
    <w:rsid w:val="006B090E"/>
    <w:rsid w:val="006B2153"/>
    <w:rsid w:val="006B2C59"/>
    <w:rsid w:val="006D19C9"/>
    <w:rsid w:val="006D3161"/>
    <w:rsid w:val="006D4A46"/>
    <w:rsid w:val="006F14B9"/>
    <w:rsid w:val="00703090"/>
    <w:rsid w:val="0070612C"/>
    <w:rsid w:val="00726256"/>
    <w:rsid w:val="00730008"/>
    <w:rsid w:val="00744D1F"/>
    <w:rsid w:val="00756124"/>
    <w:rsid w:val="0076210E"/>
    <w:rsid w:val="007660B7"/>
    <w:rsid w:val="00766825"/>
    <w:rsid w:val="00771720"/>
    <w:rsid w:val="00792204"/>
    <w:rsid w:val="007A41A8"/>
    <w:rsid w:val="007A4AFB"/>
    <w:rsid w:val="007B32DB"/>
    <w:rsid w:val="007B52D2"/>
    <w:rsid w:val="007C07BB"/>
    <w:rsid w:val="007C25E9"/>
    <w:rsid w:val="007C2872"/>
    <w:rsid w:val="007C7271"/>
    <w:rsid w:val="007D1535"/>
    <w:rsid w:val="007D42E0"/>
    <w:rsid w:val="007D53B8"/>
    <w:rsid w:val="008043C4"/>
    <w:rsid w:val="00816D22"/>
    <w:rsid w:val="008213FC"/>
    <w:rsid w:val="00832CC9"/>
    <w:rsid w:val="008400F1"/>
    <w:rsid w:val="00840B41"/>
    <w:rsid w:val="00843CED"/>
    <w:rsid w:val="00845C08"/>
    <w:rsid w:val="0084666D"/>
    <w:rsid w:val="008510A5"/>
    <w:rsid w:val="00852593"/>
    <w:rsid w:val="00870ACA"/>
    <w:rsid w:val="008B5494"/>
    <w:rsid w:val="008C0109"/>
    <w:rsid w:val="008D4CEC"/>
    <w:rsid w:val="008E6D61"/>
    <w:rsid w:val="008F16B6"/>
    <w:rsid w:val="008F1CDC"/>
    <w:rsid w:val="00900489"/>
    <w:rsid w:val="00905E52"/>
    <w:rsid w:val="0092108F"/>
    <w:rsid w:val="0093597B"/>
    <w:rsid w:val="0094418A"/>
    <w:rsid w:val="009504D7"/>
    <w:rsid w:val="00955637"/>
    <w:rsid w:val="00963576"/>
    <w:rsid w:val="0096383D"/>
    <w:rsid w:val="00966557"/>
    <w:rsid w:val="0098741C"/>
    <w:rsid w:val="009A0AA0"/>
    <w:rsid w:val="009C3FA1"/>
    <w:rsid w:val="009C7BAE"/>
    <w:rsid w:val="009D74EF"/>
    <w:rsid w:val="009F3176"/>
    <w:rsid w:val="009F351C"/>
    <w:rsid w:val="00A14B27"/>
    <w:rsid w:val="00A20FC9"/>
    <w:rsid w:val="00A25BA9"/>
    <w:rsid w:val="00A37FED"/>
    <w:rsid w:val="00A52D41"/>
    <w:rsid w:val="00A624B1"/>
    <w:rsid w:val="00A666FE"/>
    <w:rsid w:val="00A77ED3"/>
    <w:rsid w:val="00A87EA1"/>
    <w:rsid w:val="00A92343"/>
    <w:rsid w:val="00A926EC"/>
    <w:rsid w:val="00AA2D9C"/>
    <w:rsid w:val="00AA7D6D"/>
    <w:rsid w:val="00AB24A2"/>
    <w:rsid w:val="00AC01A5"/>
    <w:rsid w:val="00AD385C"/>
    <w:rsid w:val="00AE362C"/>
    <w:rsid w:val="00B016DB"/>
    <w:rsid w:val="00B04126"/>
    <w:rsid w:val="00B22C6F"/>
    <w:rsid w:val="00B257BB"/>
    <w:rsid w:val="00B271DC"/>
    <w:rsid w:val="00B42C8F"/>
    <w:rsid w:val="00B43445"/>
    <w:rsid w:val="00B5710E"/>
    <w:rsid w:val="00B61425"/>
    <w:rsid w:val="00B63293"/>
    <w:rsid w:val="00B63530"/>
    <w:rsid w:val="00B71D3F"/>
    <w:rsid w:val="00B729AF"/>
    <w:rsid w:val="00B7632D"/>
    <w:rsid w:val="00B90862"/>
    <w:rsid w:val="00B92A11"/>
    <w:rsid w:val="00B9774F"/>
    <w:rsid w:val="00BA6379"/>
    <w:rsid w:val="00BB0362"/>
    <w:rsid w:val="00BD0BB9"/>
    <w:rsid w:val="00BE652B"/>
    <w:rsid w:val="00BF02A7"/>
    <w:rsid w:val="00BF0EEE"/>
    <w:rsid w:val="00C05F70"/>
    <w:rsid w:val="00C14632"/>
    <w:rsid w:val="00C151F2"/>
    <w:rsid w:val="00C22491"/>
    <w:rsid w:val="00C246B6"/>
    <w:rsid w:val="00C310CA"/>
    <w:rsid w:val="00C31DFE"/>
    <w:rsid w:val="00C373A0"/>
    <w:rsid w:val="00C4644F"/>
    <w:rsid w:val="00C502BF"/>
    <w:rsid w:val="00C503EE"/>
    <w:rsid w:val="00C5588E"/>
    <w:rsid w:val="00C7779E"/>
    <w:rsid w:val="00C85D82"/>
    <w:rsid w:val="00C87143"/>
    <w:rsid w:val="00C872C2"/>
    <w:rsid w:val="00C90104"/>
    <w:rsid w:val="00C94F53"/>
    <w:rsid w:val="00CA35D0"/>
    <w:rsid w:val="00CA55D8"/>
    <w:rsid w:val="00CA657E"/>
    <w:rsid w:val="00CB0F77"/>
    <w:rsid w:val="00CB6B94"/>
    <w:rsid w:val="00CC1243"/>
    <w:rsid w:val="00CD3D39"/>
    <w:rsid w:val="00CD55FE"/>
    <w:rsid w:val="00D06ACD"/>
    <w:rsid w:val="00D10EDA"/>
    <w:rsid w:val="00D127DA"/>
    <w:rsid w:val="00D1517C"/>
    <w:rsid w:val="00D16F3A"/>
    <w:rsid w:val="00D25586"/>
    <w:rsid w:val="00D3331D"/>
    <w:rsid w:val="00D355A7"/>
    <w:rsid w:val="00D53CBB"/>
    <w:rsid w:val="00D61A82"/>
    <w:rsid w:val="00D746D1"/>
    <w:rsid w:val="00D756FA"/>
    <w:rsid w:val="00D80762"/>
    <w:rsid w:val="00D80CF4"/>
    <w:rsid w:val="00D824DC"/>
    <w:rsid w:val="00D9482C"/>
    <w:rsid w:val="00DA203F"/>
    <w:rsid w:val="00DB3013"/>
    <w:rsid w:val="00DB444B"/>
    <w:rsid w:val="00DB4FAB"/>
    <w:rsid w:val="00DC342B"/>
    <w:rsid w:val="00DD4F02"/>
    <w:rsid w:val="00DE398F"/>
    <w:rsid w:val="00DE5146"/>
    <w:rsid w:val="00DE51B6"/>
    <w:rsid w:val="00DF392A"/>
    <w:rsid w:val="00DF59CF"/>
    <w:rsid w:val="00E04658"/>
    <w:rsid w:val="00E04B14"/>
    <w:rsid w:val="00E05A7F"/>
    <w:rsid w:val="00E07766"/>
    <w:rsid w:val="00E23259"/>
    <w:rsid w:val="00E3114C"/>
    <w:rsid w:val="00E34316"/>
    <w:rsid w:val="00E43AA2"/>
    <w:rsid w:val="00E440CB"/>
    <w:rsid w:val="00E53184"/>
    <w:rsid w:val="00E54378"/>
    <w:rsid w:val="00E76B7C"/>
    <w:rsid w:val="00E9190E"/>
    <w:rsid w:val="00E92D47"/>
    <w:rsid w:val="00E9576F"/>
    <w:rsid w:val="00EA35C9"/>
    <w:rsid w:val="00EB0271"/>
    <w:rsid w:val="00EB07B8"/>
    <w:rsid w:val="00EB64A9"/>
    <w:rsid w:val="00EC0AAC"/>
    <w:rsid w:val="00EC2BC5"/>
    <w:rsid w:val="00ED3248"/>
    <w:rsid w:val="00ED3EC7"/>
    <w:rsid w:val="00EF01CA"/>
    <w:rsid w:val="00EF674A"/>
    <w:rsid w:val="00EF6A0E"/>
    <w:rsid w:val="00F139A7"/>
    <w:rsid w:val="00F16124"/>
    <w:rsid w:val="00F173BB"/>
    <w:rsid w:val="00F203F3"/>
    <w:rsid w:val="00F2106F"/>
    <w:rsid w:val="00F45856"/>
    <w:rsid w:val="00F46337"/>
    <w:rsid w:val="00F6126B"/>
    <w:rsid w:val="00F61323"/>
    <w:rsid w:val="00F74C7B"/>
    <w:rsid w:val="00FA2D25"/>
    <w:rsid w:val="00FB0835"/>
    <w:rsid w:val="00FC0C02"/>
    <w:rsid w:val="00FC14B9"/>
    <w:rsid w:val="00FD6998"/>
    <w:rsid w:val="00FD6EF3"/>
    <w:rsid w:val="00FE2857"/>
    <w:rsid w:val="00FE761F"/>
    <w:rsid w:val="00FF1252"/>
    <w:rsid w:val="00FF5C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AEF7"/>
  <w15:chartTrackingRefBased/>
  <w15:docId w15:val="{780C10CC-119F-4871-8BA8-25D24D62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17AC"/>
    <w:pPr>
      <w:ind w:left="0" w:firstLine="0"/>
    </w:pPr>
    <w:rPr>
      <w:sz w:val="20"/>
    </w:rPr>
  </w:style>
  <w:style w:type="paragraph" w:styleId="berschrift1">
    <w:name w:val="heading 1"/>
    <w:basedOn w:val="Standard"/>
    <w:next w:val="Standard"/>
    <w:link w:val="berschrift1Zchn"/>
    <w:uiPriority w:val="6"/>
    <w:qFormat/>
    <w:rsid w:val="00123308"/>
    <w:pPr>
      <w:keepNext/>
      <w:keepLines/>
      <w:numPr>
        <w:numId w:val="1"/>
      </w:numPr>
      <w:spacing w:before="360" w:after="240"/>
      <w:ind w:left="567" w:hanging="567"/>
      <w:outlineLvl w:val="0"/>
    </w:pPr>
    <w:rPr>
      <w:rFonts w:ascii="Arial" w:eastAsiaTheme="majorEastAsia" w:hAnsi="Arial" w:cs="Arial"/>
      <w:b/>
      <w:bCs/>
      <w:color w:val="191919" w:themeColor="text1"/>
      <w:sz w:val="32"/>
      <w:szCs w:val="32"/>
    </w:rPr>
  </w:style>
  <w:style w:type="paragraph" w:styleId="berschrift2">
    <w:name w:val="heading 2"/>
    <w:basedOn w:val="Standard"/>
    <w:next w:val="Standard"/>
    <w:link w:val="berschrift2Zchn"/>
    <w:uiPriority w:val="6"/>
    <w:qFormat/>
    <w:rsid w:val="00C151F2"/>
    <w:pPr>
      <w:keepNext/>
      <w:keepLines/>
      <w:numPr>
        <w:ilvl w:val="1"/>
        <w:numId w:val="1"/>
      </w:numPr>
      <w:spacing w:before="240" w:after="120"/>
      <w:ind w:left="680" w:hanging="680"/>
      <w:outlineLvl w:val="1"/>
    </w:pPr>
    <w:rPr>
      <w:rFonts w:ascii="Arial" w:eastAsiaTheme="majorEastAsia" w:hAnsi="Arial" w:cstheme="majorBidi"/>
      <w:b/>
      <w:color w:val="191919" w:themeColor="text1"/>
      <w:sz w:val="24"/>
      <w:szCs w:val="26"/>
    </w:rPr>
  </w:style>
  <w:style w:type="paragraph" w:styleId="berschrift3">
    <w:name w:val="heading 3"/>
    <w:basedOn w:val="Standard"/>
    <w:next w:val="Standard"/>
    <w:link w:val="berschrift3Zchn"/>
    <w:uiPriority w:val="6"/>
    <w:qFormat/>
    <w:rsid w:val="00C151F2"/>
    <w:pPr>
      <w:keepNext/>
      <w:keepLines/>
      <w:numPr>
        <w:ilvl w:val="2"/>
        <w:numId w:val="1"/>
      </w:numPr>
      <w:spacing w:before="240" w:after="120"/>
      <w:ind w:left="794" w:hanging="794"/>
      <w:outlineLvl w:val="2"/>
    </w:pPr>
    <w:rPr>
      <w:rFonts w:ascii="Arial" w:eastAsiaTheme="majorEastAsia" w:hAnsi="Arial" w:cstheme="majorBidi"/>
      <w:b/>
      <w:color w:val="191919" w:themeColor="text1"/>
      <w:szCs w:val="24"/>
    </w:rPr>
  </w:style>
  <w:style w:type="paragraph" w:styleId="berschrift4">
    <w:name w:val="heading 4"/>
    <w:basedOn w:val="Standard"/>
    <w:next w:val="Standard"/>
    <w:link w:val="berschrift4Zchn"/>
    <w:uiPriority w:val="6"/>
    <w:qFormat/>
    <w:rsid w:val="00C151F2"/>
    <w:pPr>
      <w:keepNext/>
      <w:keepLines/>
      <w:numPr>
        <w:ilvl w:val="3"/>
        <w:numId w:val="1"/>
      </w:numPr>
      <w:spacing w:before="240" w:after="120"/>
      <w:ind w:left="907" w:hanging="907"/>
      <w:outlineLvl w:val="3"/>
    </w:pPr>
    <w:rPr>
      <w:rFonts w:ascii="Arial" w:eastAsiaTheme="majorEastAsia" w:hAnsi="Arial" w:cstheme="majorBidi"/>
      <w:b/>
      <w:iCs/>
    </w:rPr>
  </w:style>
  <w:style w:type="paragraph" w:styleId="berschrift5">
    <w:name w:val="heading 5"/>
    <w:basedOn w:val="Standard"/>
    <w:next w:val="Standard"/>
    <w:link w:val="berschrift5Zchn"/>
    <w:uiPriority w:val="6"/>
    <w:qFormat/>
    <w:rsid w:val="00C151F2"/>
    <w:pPr>
      <w:keepNext/>
      <w:keepLines/>
      <w:numPr>
        <w:ilvl w:val="4"/>
        <w:numId w:val="1"/>
      </w:numPr>
      <w:spacing w:before="240" w:after="120"/>
      <w:ind w:left="1021" w:hanging="1021"/>
      <w:outlineLvl w:val="4"/>
    </w:pPr>
    <w:rPr>
      <w:rFonts w:ascii="Arial" w:eastAsiaTheme="majorEastAsia" w:hAnsi="Arial" w:cstheme="majorBidi"/>
      <w:b/>
      <w:color w:val="191919"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1"/>
      </w:numPr>
      <w:spacing w:before="40" w:after="0"/>
      <w:outlineLvl w:val="5"/>
    </w:pPr>
    <w:rPr>
      <w:rFonts w:asciiTheme="majorHAnsi" w:eastAsiaTheme="majorEastAsia" w:hAnsiTheme="majorHAnsi" w:cstheme="majorBidi"/>
      <w:color w:val="2A1336"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1"/>
      </w:numPr>
      <w:spacing w:before="40" w:after="0"/>
      <w:outlineLvl w:val="6"/>
    </w:pPr>
    <w:rPr>
      <w:rFonts w:asciiTheme="majorHAnsi" w:eastAsiaTheme="majorEastAsia" w:hAnsiTheme="majorHAnsi" w:cstheme="majorBidi"/>
      <w:i/>
      <w:iCs/>
      <w:color w:val="2A1336"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1"/>
      </w:numPr>
      <w:spacing w:before="40" w:after="0"/>
      <w:outlineLvl w:val="7"/>
    </w:pPr>
    <w:rPr>
      <w:rFonts w:asciiTheme="majorHAnsi" w:eastAsiaTheme="majorEastAsia" w:hAnsiTheme="majorHAnsi" w:cstheme="majorBidi"/>
      <w:color w:val="3C3C3C"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1"/>
      </w:numPr>
      <w:spacing w:before="40" w:after="0"/>
      <w:outlineLvl w:val="8"/>
    </w:pPr>
    <w:rPr>
      <w:rFonts w:asciiTheme="majorHAnsi" w:eastAsiaTheme="majorEastAsia" w:hAnsiTheme="majorHAnsi" w:cstheme="majorBidi"/>
      <w:i/>
      <w:iCs/>
      <w:color w:val="3C3C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2245A7"/>
    <w:pPr>
      <w:tabs>
        <w:tab w:val="center" w:pos="4536"/>
        <w:tab w:val="right" w:pos="9072"/>
      </w:tabs>
      <w:spacing w:after="0"/>
    </w:pPr>
    <w:rPr>
      <w:sz w:val="16"/>
    </w:rPr>
  </w:style>
  <w:style w:type="character" w:customStyle="1" w:styleId="FuzeileZchn">
    <w:name w:val="Fußzeile Zchn"/>
    <w:basedOn w:val="Absatz-Standardschriftart"/>
    <w:link w:val="Fuzeile"/>
    <w:uiPriority w:val="99"/>
    <w:rsid w:val="002245A7"/>
    <w:rPr>
      <w:sz w:val="16"/>
    </w:rPr>
  </w:style>
  <w:style w:type="paragraph" w:styleId="KeinLeerraum">
    <w:name w:val="No Spacing"/>
    <w:link w:val="KeinLeerraumZchn"/>
    <w:uiPriority w:val="1"/>
    <w:qFormat/>
    <w:rsid w:val="00D355A7"/>
    <w:pPr>
      <w:spacing w:after="0"/>
      <w:ind w:left="0" w:firstLine="0"/>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6"/>
    <w:rsid w:val="00FC0C02"/>
    <w:rPr>
      <w:rFonts w:ascii="Arial" w:eastAsiaTheme="majorEastAsia" w:hAnsi="Arial" w:cs="Arial"/>
      <w:b/>
      <w:bCs/>
      <w:color w:val="191919" w:themeColor="text1"/>
      <w:sz w:val="32"/>
      <w:szCs w:val="32"/>
    </w:rPr>
  </w:style>
  <w:style w:type="character" w:customStyle="1" w:styleId="berschrift2Zchn">
    <w:name w:val="Überschrift 2 Zchn"/>
    <w:basedOn w:val="Absatz-Standardschriftart"/>
    <w:link w:val="berschrift2"/>
    <w:uiPriority w:val="6"/>
    <w:rsid w:val="00C151F2"/>
    <w:rPr>
      <w:rFonts w:ascii="Arial" w:eastAsiaTheme="majorEastAsia" w:hAnsi="Arial" w:cstheme="majorBidi"/>
      <w:b/>
      <w:color w:val="191919" w:themeColor="text1"/>
      <w:sz w:val="24"/>
      <w:szCs w:val="26"/>
    </w:rPr>
  </w:style>
  <w:style w:type="character" w:customStyle="1" w:styleId="berschrift3Zchn">
    <w:name w:val="Überschrift 3 Zchn"/>
    <w:basedOn w:val="Absatz-Standardschriftart"/>
    <w:link w:val="berschrift3"/>
    <w:uiPriority w:val="6"/>
    <w:rsid w:val="00C151F2"/>
    <w:rPr>
      <w:rFonts w:ascii="Arial" w:eastAsiaTheme="majorEastAsia" w:hAnsi="Arial" w:cstheme="majorBidi"/>
      <w:b/>
      <w:color w:val="191919" w:themeColor="text1"/>
      <w:sz w:val="20"/>
      <w:szCs w:val="24"/>
    </w:rPr>
  </w:style>
  <w:style w:type="character" w:customStyle="1" w:styleId="berschrift4Zchn">
    <w:name w:val="Überschrift 4 Zchn"/>
    <w:basedOn w:val="Absatz-Standardschriftart"/>
    <w:link w:val="berschrift4"/>
    <w:uiPriority w:val="6"/>
    <w:rsid w:val="00C151F2"/>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6"/>
    <w:rsid w:val="00C151F2"/>
    <w:rPr>
      <w:rFonts w:ascii="Arial" w:eastAsiaTheme="majorEastAsia" w:hAnsi="Arial" w:cstheme="majorBidi"/>
      <w:b/>
      <w:color w:val="191919"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2A1336" w:themeColor="accent1" w:themeShade="7F"/>
      <w:sz w:val="20"/>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2A1336" w:themeColor="accent1" w:themeShade="7F"/>
      <w:sz w:val="20"/>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3C3C3C"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3C3C3C" w:themeColor="text1" w:themeTint="D8"/>
      <w:sz w:val="21"/>
      <w:szCs w:val="21"/>
    </w:rPr>
  </w:style>
  <w:style w:type="paragraph" w:styleId="Listenabsatz">
    <w:name w:val="List Paragraph"/>
    <w:basedOn w:val="Standard"/>
    <w:link w:val="ListenabsatzZchn"/>
    <w:uiPriority w:val="34"/>
    <w:semiHidden/>
    <w:rsid w:val="00504603"/>
    <w:pPr>
      <w:ind w:left="720"/>
    </w:pPr>
  </w:style>
  <w:style w:type="numbering" w:customStyle="1" w:styleId="Liste1">
    <w:name w:val="Liste1"/>
    <w:uiPriority w:val="99"/>
    <w:rsid w:val="006440A9"/>
    <w:pPr>
      <w:numPr>
        <w:numId w:val="6"/>
      </w:numPr>
    </w:pPr>
  </w:style>
  <w:style w:type="character" w:customStyle="1" w:styleId="ListenabsatzZchn">
    <w:name w:val="Listenabsatz Zchn"/>
    <w:basedOn w:val="Absatz-Standardschriftart"/>
    <w:link w:val="Listenabsatz"/>
    <w:uiPriority w:val="34"/>
    <w:semiHidden/>
    <w:rsid w:val="00213C4F"/>
    <w:rPr>
      <w:sz w:val="20"/>
    </w:rPr>
  </w:style>
  <w:style w:type="paragraph" w:customStyle="1" w:styleId="Nummerierung">
    <w:name w:val="Nummerierung"/>
    <w:basedOn w:val="Listenabsatz"/>
    <w:link w:val="NummerierungZchn"/>
    <w:uiPriority w:val="2"/>
    <w:rsid w:val="00517F03"/>
    <w:pPr>
      <w:numPr>
        <w:numId w:val="5"/>
      </w:numPr>
      <w:tabs>
        <w:tab w:val="clear" w:pos="357"/>
      </w:tabs>
      <w:ind w:left="720" w:firstLine="0"/>
    </w:pPr>
  </w:style>
  <w:style w:type="paragraph" w:customStyle="1" w:styleId="Haupttitel">
    <w:name w:val="Haupttitel"/>
    <w:basedOn w:val="Standard"/>
    <w:next w:val="Standard"/>
    <w:link w:val="HaupttitelZchn"/>
    <w:uiPriority w:val="2"/>
    <w:qFormat/>
    <w:rsid w:val="00792204"/>
    <w:pPr>
      <w:spacing w:after="120"/>
    </w:pPr>
    <w:rPr>
      <w:b/>
      <w:bCs/>
      <w:sz w:val="48"/>
      <w:szCs w:val="36"/>
    </w:rPr>
  </w:style>
  <w:style w:type="character" w:customStyle="1" w:styleId="HaupttitelZchn">
    <w:name w:val="Haupttitel Zchn"/>
    <w:basedOn w:val="Absatz-Standardschriftart"/>
    <w:link w:val="Haupttitel"/>
    <w:uiPriority w:val="2"/>
    <w:rsid w:val="00FC0C02"/>
    <w:rPr>
      <w:b/>
      <w:bCs/>
      <w:sz w:val="48"/>
      <w:szCs w:val="36"/>
    </w:rPr>
  </w:style>
  <w:style w:type="character" w:styleId="Platzhaltertext">
    <w:name w:val="Placeholder Text"/>
    <w:basedOn w:val="Absatz-Standardschriftart"/>
    <w:uiPriority w:val="99"/>
    <w:semiHidden/>
    <w:rsid w:val="00642D1C"/>
    <w:rPr>
      <w:color w:val="808080"/>
    </w:rPr>
  </w:style>
  <w:style w:type="paragraph" w:styleId="Inhaltsverzeichnisberschrift">
    <w:name w:val="TOC Heading"/>
    <w:basedOn w:val="berschrift1"/>
    <w:next w:val="Standard"/>
    <w:uiPriority w:val="39"/>
    <w:rsid w:val="00474145"/>
    <w:pPr>
      <w:numPr>
        <w:numId w:val="0"/>
      </w:numPr>
      <w:spacing w:before="240" w:after="160"/>
      <w:outlineLvl w:val="9"/>
    </w:pPr>
    <w:rPr>
      <w:rFonts w:asciiTheme="majorHAnsi" w:hAnsiTheme="majorHAnsi" w:cstheme="majorBidi"/>
      <w:b w:val="0"/>
      <w:bCs w:val="0"/>
      <w:color w:val="8C195F" w:themeColor="text2"/>
      <w:lang w:eastAsia="de-CH"/>
    </w:rPr>
  </w:style>
  <w:style w:type="numbering" w:customStyle="1" w:styleId="Liste2">
    <w:name w:val="Liste2"/>
    <w:uiPriority w:val="99"/>
    <w:rsid w:val="006440A9"/>
    <w:pPr>
      <w:numPr>
        <w:numId w:val="7"/>
      </w:numPr>
    </w:pPr>
  </w:style>
  <w:style w:type="paragraph" w:customStyle="1" w:styleId="z1Abstandnach3pt">
    <w:name w:val="z1Abstand_nach_3pt"/>
    <w:basedOn w:val="Listenabsatz"/>
    <w:link w:val="z1Abstandnach3ptZchn"/>
    <w:semiHidden/>
    <w:rsid w:val="004924C5"/>
    <w:pPr>
      <w:numPr>
        <w:numId w:val="2"/>
      </w:numPr>
    </w:pPr>
  </w:style>
  <w:style w:type="paragraph" w:customStyle="1" w:styleId="z2Abstandnach3pt">
    <w:name w:val="z2Abstand_nach_3pt"/>
    <w:basedOn w:val="Listenabsatz"/>
    <w:link w:val="z2Abstandnach3ptZchn"/>
    <w:semiHidden/>
    <w:rsid w:val="008F1CDC"/>
    <w:pPr>
      <w:numPr>
        <w:ilvl w:val="1"/>
        <w:numId w:val="2"/>
      </w:numPr>
    </w:pPr>
  </w:style>
  <w:style w:type="character" w:customStyle="1" w:styleId="z1Abstandnach3ptZchn">
    <w:name w:val="z1Abstand_nach_3pt Zchn"/>
    <w:basedOn w:val="ListenabsatzZchn"/>
    <w:link w:val="z1Abstandnach3pt"/>
    <w:semiHidden/>
    <w:rsid w:val="00213C4F"/>
    <w:rPr>
      <w:sz w:val="20"/>
    </w:rPr>
  </w:style>
  <w:style w:type="paragraph" w:customStyle="1" w:styleId="z3Abstandnach3pt">
    <w:name w:val="z3Abstand_nach_3pt"/>
    <w:basedOn w:val="Listenabsatz"/>
    <w:link w:val="z3Abstandnach3ptZchn"/>
    <w:semiHidden/>
    <w:rsid w:val="008F1CDC"/>
    <w:pPr>
      <w:numPr>
        <w:ilvl w:val="2"/>
        <w:numId w:val="2"/>
      </w:numPr>
    </w:pPr>
  </w:style>
  <w:style w:type="character" w:customStyle="1" w:styleId="z2Abstandnach3ptZchn">
    <w:name w:val="z2Abstand_nach_3pt Zchn"/>
    <w:basedOn w:val="ListenabsatzZchn"/>
    <w:link w:val="z2Abstandnach3pt"/>
    <w:semiHidden/>
    <w:rsid w:val="00213C4F"/>
    <w:rPr>
      <w:sz w:val="20"/>
    </w:rPr>
  </w:style>
  <w:style w:type="paragraph" w:customStyle="1" w:styleId="Titel3">
    <w:name w:val="Titel_3"/>
    <w:basedOn w:val="Standard"/>
    <w:next w:val="Standard"/>
    <w:link w:val="Titel3Zchn"/>
    <w:uiPriority w:val="3"/>
    <w:qFormat/>
    <w:rsid w:val="00BD0BB9"/>
    <w:rPr>
      <w:b/>
      <w:szCs w:val="18"/>
    </w:rPr>
  </w:style>
  <w:style w:type="character" w:customStyle="1" w:styleId="z3Abstandnach3ptZchn">
    <w:name w:val="z3Abstand_nach_3pt Zchn"/>
    <w:basedOn w:val="ListenabsatzZchn"/>
    <w:link w:val="z3Abstandnach3pt"/>
    <w:semiHidden/>
    <w:rsid w:val="00213C4F"/>
    <w:rPr>
      <w:sz w:val="20"/>
    </w:rPr>
  </w:style>
  <w:style w:type="character" w:customStyle="1" w:styleId="Titel3Zchn">
    <w:name w:val="Titel_3 Zchn"/>
    <w:basedOn w:val="Absatz-Standardschriftart"/>
    <w:link w:val="Titel3"/>
    <w:uiPriority w:val="3"/>
    <w:rsid w:val="00213C4F"/>
    <w:rPr>
      <w:b/>
      <w:sz w:val="20"/>
      <w:szCs w:val="18"/>
    </w:rPr>
  </w:style>
  <w:style w:type="paragraph" w:customStyle="1" w:styleId="Traktandum">
    <w:name w:val="Traktandum"/>
    <w:basedOn w:val="KeinLeerraum"/>
    <w:next w:val="Standard"/>
    <w:link w:val="TraktandumZchn"/>
    <w:uiPriority w:val="5"/>
    <w:qFormat/>
    <w:rsid w:val="00013500"/>
    <w:pPr>
      <w:numPr>
        <w:numId w:val="3"/>
      </w:numPr>
      <w:tabs>
        <w:tab w:val="left" w:pos="6237"/>
      </w:tabs>
      <w:ind w:left="357" w:hanging="357"/>
      <w:outlineLvl w:val="0"/>
    </w:pPr>
    <w:rPr>
      <w:rFonts w:ascii="Arial" w:hAnsi="Arial" w:cs="Arial"/>
      <w:b/>
      <w:bCs/>
      <w:szCs w:val="20"/>
    </w:rPr>
  </w:style>
  <w:style w:type="character" w:customStyle="1" w:styleId="TraktandumZchn">
    <w:name w:val="Traktandum Zchn"/>
    <w:basedOn w:val="Absatz-Standardschriftar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4"/>
      </w:numPr>
    </w:pPr>
  </w:style>
  <w:style w:type="paragraph" w:customStyle="1" w:styleId="Titel1">
    <w:name w:val="Titel_1"/>
    <w:basedOn w:val="Titel3"/>
    <w:next w:val="Standard"/>
    <w:link w:val="Titel1Zchn"/>
    <w:uiPriority w:val="3"/>
    <w:qFormat/>
    <w:rsid w:val="00EB64A9"/>
    <w:rPr>
      <w:sz w:val="32"/>
      <w:szCs w:val="28"/>
    </w:rPr>
  </w:style>
  <w:style w:type="table" w:styleId="Tabellenraster">
    <w:name w:val="Table Grid"/>
    <w:basedOn w:val="NormaleTabelle"/>
    <w:uiPriority w:val="39"/>
    <w:rsid w:val="0053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NormaleTabelle"/>
    <w:uiPriority w:val="99"/>
    <w:rsid w:val="00366600"/>
    <w:pPr>
      <w:spacing w:after="0" w:line="240" w:lineRule="auto"/>
      <w:ind w:left="0" w:firstLine="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Absatz-Standardschriftart"/>
    <w:uiPriority w:val="99"/>
    <w:unhideWhenUsed/>
    <w:rsid w:val="00B63293"/>
    <w:rPr>
      <w:color w:val="D72864" w:themeColor="hyperlink"/>
      <w:u w:val="single"/>
    </w:rPr>
  </w:style>
  <w:style w:type="character" w:customStyle="1" w:styleId="NichtaufgelsteErwhnung1">
    <w:name w:val="Nicht aufgelöste Erwähnung1"/>
    <w:basedOn w:val="Absatz-Standardschriftart"/>
    <w:uiPriority w:val="99"/>
    <w:semiHidden/>
    <w:unhideWhenUsed/>
    <w:rsid w:val="00B63293"/>
    <w:rPr>
      <w:color w:val="605E5C"/>
      <w:shd w:val="clear" w:color="auto" w:fill="E1DFDD"/>
    </w:rPr>
  </w:style>
  <w:style w:type="character" w:customStyle="1" w:styleId="NummerierungZchn">
    <w:name w:val="Nummerierung Zchn"/>
    <w:basedOn w:val="ListenabsatzZchn"/>
    <w:link w:val="Nummerierung"/>
    <w:uiPriority w:val="2"/>
    <w:rsid w:val="00213C4F"/>
    <w:rPr>
      <w:sz w:val="20"/>
    </w:rPr>
  </w:style>
  <w:style w:type="paragraph" w:customStyle="1" w:styleId="Liste10">
    <w:name w:val="Liste_1"/>
    <w:basedOn w:val="Listenabsatz"/>
    <w:link w:val="Liste1Zchn"/>
    <w:uiPriority w:val="1"/>
    <w:rsid w:val="006A0410"/>
    <w:pPr>
      <w:numPr>
        <w:numId w:val="11"/>
      </w:numPr>
      <w:ind w:left="357" w:hanging="357"/>
    </w:pPr>
  </w:style>
  <w:style w:type="paragraph" w:customStyle="1" w:styleId="Liste20">
    <w:name w:val="Liste_2"/>
    <w:basedOn w:val="Listenabsatz"/>
    <w:link w:val="Liste2Zchn"/>
    <w:uiPriority w:val="1"/>
    <w:rsid w:val="00771720"/>
    <w:pPr>
      <w:numPr>
        <w:numId w:val="37"/>
      </w:numPr>
    </w:pPr>
  </w:style>
  <w:style w:type="character" w:customStyle="1" w:styleId="Liste1Zchn">
    <w:name w:val="Liste_1 Zchn"/>
    <w:basedOn w:val="Absatz-Standardschriftart"/>
    <w:link w:val="Liste10"/>
    <w:uiPriority w:val="1"/>
    <w:rsid w:val="00FC0C02"/>
    <w:rPr>
      <w:sz w:val="20"/>
    </w:rPr>
  </w:style>
  <w:style w:type="paragraph" w:customStyle="1" w:styleId="Liste3">
    <w:name w:val="Liste_3"/>
    <w:basedOn w:val="Liste10"/>
    <w:link w:val="Liste3Zchn"/>
    <w:uiPriority w:val="1"/>
    <w:rsid w:val="007C07BB"/>
    <w:pPr>
      <w:numPr>
        <w:numId w:val="10"/>
      </w:numPr>
    </w:pPr>
  </w:style>
  <w:style w:type="character" w:customStyle="1" w:styleId="Liste2Zchn">
    <w:name w:val="Liste_2 Zchn"/>
    <w:basedOn w:val="ListenabsatzZchn"/>
    <w:link w:val="Liste20"/>
    <w:uiPriority w:val="1"/>
    <w:rsid w:val="00FC0C02"/>
    <w:rPr>
      <w:sz w:val="20"/>
    </w:rPr>
  </w:style>
  <w:style w:type="character" w:customStyle="1" w:styleId="Liste3Zchn">
    <w:name w:val="Liste_3 Zchn"/>
    <w:basedOn w:val="ListenabsatzZchn"/>
    <w:link w:val="Liste3"/>
    <w:uiPriority w:val="1"/>
    <w:rsid w:val="00FC0C02"/>
    <w:rPr>
      <w:sz w:val="20"/>
    </w:rPr>
  </w:style>
  <w:style w:type="paragraph" w:customStyle="1" w:styleId="Titel2">
    <w:name w:val="Titel_2"/>
    <w:basedOn w:val="Standard"/>
    <w:next w:val="Standard"/>
    <w:link w:val="Titel2Zchn"/>
    <w:uiPriority w:val="3"/>
    <w:qFormat/>
    <w:rsid w:val="00667C2B"/>
    <w:rPr>
      <w:b/>
      <w:bCs/>
      <w:sz w:val="24"/>
      <w:szCs w:val="24"/>
    </w:rPr>
  </w:style>
  <w:style w:type="table" w:styleId="Gitternetztabelle1hellAkzent1">
    <w:name w:val="Grid Table 1 Light Accent 1"/>
    <w:basedOn w:val="NormaleTabelle"/>
    <w:uiPriority w:val="46"/>
    <w:rsid w:val="006871FB"/>
    <w:pPr>
      <w:spacing w:after="0" w:line="240" w:lineRule="auto"/>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itternetztabelle1hell">
    <w:name w:val="Grid Table 1 Light"/>
    <w:basedOn w:val="NormaleTabelle"/>
    <w:uiPriority w:val="46"/>
    <w:rsid w:val="006871FB"/>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0F70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itat">
    <w:name w:val="Quote"/>
    <w:basedOn w:val="Standard"/>
    <w:next w:val="Standard"/>
    <w:link w:val="ZitatZchn"/>
    <w:uiPriority w:val="8"/>
    <w:rsid w:val="00667C2B"/>
    <w:pPr>
      <w:spacing w:before="200"/>
      <w:ind w:left="864" w:right="864"/>
      <w:jc w:val="center"/>
    </w:pPr>
    <w:rPr>
      <w:i/>
      <w:iCs/>
      <w:color w:val="525252" w:themeColor="text1" w:themeTint="BF"/>
    </w:rPr>
  </w:style>
  <w:style w:type="character" w:customStyle="1" w:styleId="ZitatZchn">
    <w:name w:val="Zitat Zchn"/>
    <w:basedOn w:val="Absatz-Standardschriftart"/>
    <w:link w:val="Zitat"/>
    <w:uiPriority w:val="8"/>
    <w:rsid w:val="00196986"/>
    <w:rPr>
      <w:i/>
      <w:iCs/>
      <w:color w:val="525252" w:themeColor="text1" w:themeTint="BF"/>
      <w:sz w:val="20"/>
    </w:rPr>
  </w:style>
  <w:style w:type="character" w:customStyle="1" w:styleId="NichtaufgelsteErwhnung2">
    <w:name w:val="Nicht aufgelöste Erwähnung2"/>
    <w:basedOn w:val="Absatz-Standardschriftart"/>
    <w:uiPriority w:val="99"/>
    <w:semiHidden/>
    <w:unhideWhenUsed/>
    <w:rsid w:val="00955637"/>
    <w:rPr>
      <w:color w:val="605E5C"/>
      <w:shd w:val="clear" w:color="auto" w:fill="E1DFDD"/>
    </w:rPr>
  </w:style>
  <w:style w:type="paragraph" w:customStyle="1" w:styleId="HaupttitelBrombeer">
    <w:name w:val="Haupttitel Brombeer"/>
    <w:basedOn w:val="Haupttitel"/>
    <w:next w:val="Standard"/>
    <w:link w:val="HaupttitelBrombeerZchn"/>
    <w:uiPriority w:val="2"/>
    <w:qFormat/>
    <w:rsid w:val="000013B0"/>
    <w:rPr>
      <w:color w:val="8C195F" w:themeColor="text2"/>
    </w:rPr>
  </w:style>
  <w:style w:type="table" w:styleId="MittlereListe2-Akzent1">
    <w:name w:val="Medium List 2 Accent 1"/>
    <w:basedOn w:val="NormaleTabelle"/>
    <w:uiPriority w:val="66"/>
    <w:rsid w:val="001115D9"/>
    <w:pPr>
      <w:spacing w:after="0" w:line="240" w:lineRule="auto"/>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entabelle3Akzent1">
    <w:name w:val="List Table 3 Accent 1"/>
    <w:basedOn w:val="NormaleTabelle"/>
    <w:uiPriority w:val="48"/>
    <w:rsid w:val="001115D9"/>
    <w:pPr>
      <w:spacing w:after="0" w:line="240" w:lineRule="auto"/>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NormaleTabelle"/>
    <w:uiPriority w:val="99"/>
    <w:rsid w:val="00366600"/>
    <w:pPr>
      <w:spacing w:after="0" w:line="240" w:lineRule="auto"/>
      <w:ind w:left="0" w:firstLine="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Absatz-Standardschriftart"/>
    <w:uiPriority w:val="99"/>
    <w:unhideWhenUsed/>
    <w:rsid w:val="00551BE1"/>
    <w:rPr>
      <w:color w:val="8C195F" w:themeColor="text2"/>
      <w:u w:val="single"/>
      <w:shd w:val="clear" w:color="auto" w:fill="F3F2F1"/>
    </w:rPr>
  </w:style>
  <w:style w:type="paragraph" w:styleId="Aufzhlungszeichen">
    <w:name w:val="List Bullet"/>
    <w:basedOn w:val="Liste10"/>
    <w:next w:val="Liste10"/>
    <w:uiPriority w:val="99"/>
    <w:unhideWhenUsed/>
    <w:rsid w:val="004C7A7C"/>
    <w:pPr>
      <w:numPr>
        <w:numId w:val="9"/>
      </w:numPr>
      <w:contextualSpacing/>
    </w:pPr>
  </w:style>
  <w:style w:type="paragraph" w:styleId="Liste31">
    <w:name w:val="List 3"/>
    <w:basedOn w:val="Standard"/>
    <w:uiPriority w:val="99"/>
    <w:semiHidden/>
    <w:unhideWhenUsed/>
    <w:rsid w:val="007C07BB"/>
    <w:pPr>
      <w:ind w:left="924"/>
      <w:contextualSpacing/>
    </w:pPr>
  </w:style>
  <w:style w:type="paragraph" w:styleId="Verzeichnis1">
    <w:name w:val="toc 1"/>
    <w:basedOn w:val="Standard"/>
    <w:next w:val="Standard"/>
    <w:autoRedefine/>
    <w:uiPriority w:val="39"/>
    <w:unhideWhenUsed/>
    <w:rsid w:val="00B92A11"/>
    <w:pPr>
      <w:tabs>
        <w:tab w:val="right" w:leader="dot" w:pos="9497"/>
      </w:tabs>
      <w:spacing w:before="240" w:after="120"/>
      <w:ind w:left="851" w:hanging="851"/>
    </w:pPr>
    <w:rPr>
      <w:b/>
      <w:bCs/>
      <w:noProof/>
    </w:rPr>
  </w:style>
  <w:style w:type="paragraph" w:styleId="Verzeichnis2">
    <w:name w:val="toc 2"/>
    <w:basedOn w:val="Standard"/>
    <w:next w:val="Standard"/>
    <w:autoRedefine/>
    <w:uiPriority w:val="39"/>
    <w:unhideWhenUsed/>
    <w:rsid w:val="00B92A11"/>
    <w:pPr>
      <w:tabs>
        <w:tab w:val="right" w:leader="dot" w:pos="9497"/>
      </w:tabs>
      <w:spacing w:after="100"/>
      <w:ind w:left="851" w:hanging="851"/>
    </w:pPr>
  </w:style>
  <w:style w:type="paragraph" w:styleId="Verzeichnis3">
    <w:name w:val="toc 3"/>
    <w:basedOn w:val="Standard"/>
    <w:next w:val="Standard"/>
    <w:autoRedefine/>
    <w:uiPriority w:val="39"/>
    <w:unhideWhenUsed/>
    <w:rsid w:val="00B92A11"/>
    <w:pPr>
      <w:tabs>
        <w:tab w:val="right" w:leader="dot" w:pos="9497"/>
      </w:tabs>
      <w:spacing w:after="100"/>
      <w:ind w:left="851" w:hanging="851"/>
    </w:pPr>
  </w:style>
  <w:style w:type="paragraph" w:styleId="Untertitel">
    <w:name w:val="Subtitle"/>
    <w:basedOn w:val="Standard"/>
    <w:next w:val="Standard"/>
    <w:link w:val="UntertitelZchn"/>
    <w:uiPriority w:val="2"/>
    <w:qFormat/>
    <w:rsid w:val="00286D62"/>
    <w:pPr>
      <w:numPr>
        <w:ilvl w:val="1"/>
      </w:numPr>
      <w:spacing w:after="120"/>
    </w:pPr>
    <w:rPr>
      <w:rFonts w:eastAsiaTheme="minorEastAsia"/>
      <w:sz w:val="32"/>
    </w:rPr>
  </w:style>
  <w:style w:type="character" w:customStyle="1" w:styleId="UntertitelZchn">
    <w:name w:val="Untertitel Zchn"/>
    <w:basedOn w:val="Absatz-Standardschriftart"/>
    <w:link w:val="Untertitel"/>
    <w:uiPriority w:val="2"/>
    <w:rsid w:val="00286D62"/>
    <w:rPr>
      <w:rFonts w:eastAsiaTheme="minorEastAsia"/>
      <w:sz w:val="32"/>
    </w:rPr>
  </w:style>
  <w:style w:type="character" w:styleId="IntensiveHervorhebung">
    <w:name w:val="Intense Emphasis"/>
    <w:basedOn w:val="Absatz-Standardschriftart"/>
    <w:uiPriority w:val="9"/>
    <w:semiHidden/>
    <w:qFormat/>
    <w:rsid w:val="00B257BB"/>
    <w:rPr>
      <w:i/>
      <w:iCs/>
      <w:color w:val="56276D" w:themeColor="accent1"/>
    </w:rPr>
  </w:style>
  <w:style w:type="paragraph" w:customStyle="1" w:styleId="Titel1Brombeer">
    <w:name w:val="Titel_1 Brombeer"/>
    <w:basedOn w:val="Titel1"/>
    <w:next w:val="Standard"/>
    <w:uiPriority w:val="4"/>
    <w:rsid w:val="00EC0AAC"/>
    <w:rPr>
      <w:color w:val="8C195F" w:themeColor="text2"/>
    </w:rPr>
  </w:style>
  <w:style w:type="paragraph" w:customStyle="1" w:styleId="Titel2Brombeer">
    <w:name w:val="Titel_2 Brombeer"/>
    <w:basedOn w:val="Titel2"/>
    <w:next w:val="Standard"/>
    <w:link w:val="Titel2BrombeerZchn"/>
    <w:uiPriority w:val="4"/>
    <w:rsid w:val="00EC0AAC"/>
    <w:rPr>
      <w:color w:val="8C195F" w:themeColor="text2"/>
    </w:rPr>
  </w:style>
  <w:style w:type="paragraph" w:customStyle="1" w:styleId="Titel3Brombeer">
    <w:name w:val="Titel_3 Brombeer"/>
    <w:basedOn w:val="Titel3"/>
    <w:next w:val="Standard"/>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Standard"/>
    <w:next w:val="Standard"/>
    <w:link w:val="Abmelde-TextZchn"/>
    <w:uiPriority w:val="14"/>
    <w:rsid w:val="000B49AC"/>
    <w:rPr>
      <w:rFonts w:ascii="Arial" w:eastAsia="Times New Roman" w:hAnsi="Arial" w:cs="Arial"/>
      <w:color w:val="2F2F2F"/>
      <w:sz w:val="16"/>
      <w:szCs w:val="16"/>
    </w:rPr>
  </w:style>
  <w:style w:type="character" w:customStyle="1" w:styleId="Abmelde-TextZchn">
    <w:name w:val="Abmelde-Text Zchn"/>
    <w:basedOn w:val="Absatz-Standardschriftart"/>
    <w:link w:val="Abmelde-Text"/>
    <w:uiPriority w:val="14"/>
    <w:rsid w:val="008E6D61"/>
    <w:rPr>
      <w:rFonts w:ascii="Arial" w:eastAsia="Times New Roman" w:hAnsi="Arial" w:cs="Arial"/>
      <w:color w:val="2F2F2F"/>
      <w:sz w:val="16"/>
      <w:szCs w:val="16"/>
    </w:rPr>
  </w:style>
  <w:style w:type="paragraph" w:styleId="StandardWeb">
    <w:name w:val="Normal (Web)"/>
    <w:basedOn w:val="Standard"/>
    <w:uiPriority w:val="99"/>
    <w:semiHidden/>
    <w:unhideWhenUsed/>
    <w:rsid w:val="00DD4F02"/>
    <w:pPr>
      <w:spacing w:before="100" w:beforeAutospacing="1" w:after="100" w:afterAutospacing="1" w:line="240" w:lineRule="auto"/>
    </w:pPr>
    <w:rPr>
      <w:rFonts w:ascii="Calibri" w:hAnsi="Calibri" w:cs="Calibri"/>
      <w:sz w:val="22"/>
      <w:lang w:eastAsia="de-CH"/>
    </w:rPr>
  </w:style>
  <w:style w:type="paragraph" w:customStyle="1" w:styleId="Liste1Ebene1">
    <w:name w:val="Liste_1 Ebene 1"/>
    <w:basedOn w:val="Standard"/>
    <w:link w:val="Liste1Ebene1Zchn"/>
    <w:uiPriority w:val="1"/>
    <w:rsid w:val="00B5710E"/>
    <w:pPr>
      <w:numPr>
        <w:numId w:val="43"/>
      </w:numPr>
    </w:pPr>
  </w:style>
  <w:style w:type="paragraph" w:customStyle="1" w:styleId="Liste1Ebene2">
    <w:name w:val="Liste_1 Ebene 2"/>
    <w:basedOn w:val="Standard"/>
    <w:link w:val="Liste1Ebene2Zchn"/>
    <w:uiPriority w:val="1"/>
    <w:rsid w:val="000C044F"/>
    <w:pPr>
      <w:numPr>
        <w:ilvl w:val="1"/>
        <w:numId w:val="43"/>
      </w:numPr>
      <w:ind w:left="714" w:hanging="357"/>
    </w:pPr>
  </w:style>
  <w:style w:type="paragraph" w:customStyle="1" w:styleId="Liste1Ebene3">
    <w:name w:val="Liste_1 Ebene 3"/>
    <w:basedOn w:val="Standard"/>
    <w:link w:val="Liste1Ebene3Zchn"/>
    <w:uiPriority w:val="1"/>
    <w:rsid w:val="000C044F"/>
    <w:pPr>
      <w:numPr>
        <w:ilvl w:val="2"/>
        <w:numId w:val="43"/>
      </w:numPr>
      <w:ind w:left="1077" w:hanging="357"/>
    </w:pPr>
  </w:style>
  <w:style w:type="character" w:customStyle="1" w:styleId="Liste1Ebene1Zchn">
    <w:name w:val="Liste_1 Ebene 1 Zchn"/>
    <w:basedOn w:val="Absatz-Standardschriftart"/>
    <w:link w:val="Liste1Ebene1"/>
    <w:uiPriority w:val="1"/>
    <w:rsid w:val="00FC0C02"/>
    <w:rPr>
      <w:sz w:val="20"/>
    </w:rPr>
  </w:style>
  <w:style w:type="character" w:customStyle="1" w:styleId="Liste1Ebene3Zchn">
    <w:name w:val="Liste_1 Ebene 3 Zchn"/>
    <w:basedOn w:val="Absatz-Standardschriftart"/>
    <w:link w:val="Liste1Ebene3"/>
    <w:uiPriority w:val="1"/>
    <w:rsid w:val="00FC0C02"/>
    <w:rPr>
      <w:sz w:val="20"/>
    </w:rPr>
  </w:style>
  <w:style w:type="character" w:customStyle="1" w:styleId="Liste1Ebene2Zchn">
    <w:name w:val="Liste_1 Ebene 2 Zchn"/>
    <w:basedOn w:val="Absatz-Standardschriftart"/>
    <w:link w:val="Liste1Ebene2"/>
    <w:uiPriority w:val="1"/>
    <w:rsid w:val="00FC0C02"/>
    <w:rPr>
      <w:sz w:val="20"/>
    </w:rPr>
  </w:style>
  <w:style w:type="character" w:customStyle="1" w:styleId="KeinLeerraumZchn">
    <w:name w:val="Kein Leerraum Zchn"/>
    <w:basedOn w:val="Absatz-Standardschriftart"/>
    <w:link w:val="KeinLeerraum"/>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Untertitel"/>
    <w:rsid w:val="00123514"/>
    <w:pPr>
      <w:spacing w:after="0"/>
    </w:pPr>
    <w:rPr>
      <w:sz w:val="36"/>
      <w:szCs w:val="36"/>
    </w:rPr>
  </w:style>
  <w:style w:type="paragraph" w:customStyle="1" w:styleId="Absatznummerierung1">
    <w:name w:val="Absatznummerierung 1"/>
    <w:basedOn w:val="berschrift1"/>
    <w:next w:val="Standard"/>
    <w:link w:val="Absatznummerierung1Zchn"/>
    <w:uiPriority w:val="7"/>
    <w:qFormat/>
    <w:rsid w:val="001C64D5"/>
    <w:pPr>
      <w:ind w:left="851" w:hanging="851"/>
    </w:pPr>
  </w:style>
  <w:style w:type="character" w:customStyle="1" w:styleId="Absatznummerierung1Zchn">
    <w:name w:val="Absatznummerierung 1 Zchn"/>
    <w:basedOn w:val="berschrift1Zchn"/>
    <w:link w:val="Absatznummerierung1"/>
    <w:uiPriority w:val="7"/>
    <w:rsid w:val="001C64D5"/>
    <w:rPr>
      <w:rFonts w:ascii="Arial" w:eastAsiaTheme="majorEastAsia" w:hAnsi="Arial" w:cs="Arial"/>
      <w:b/>
      <w:bCs/>
      <w:color w:val="191919" w:themeColor="text1"/>
      <w:sz w:val="32"/>
      <w:szCs w:val="32"/>
    </w:rPr>
  </w:style>
  <w:style w:type="paragraph" w:customStyle="1" w:styleId="Absatznummerierung2">
    <w:name w:val="Absatznummerierung 2"/>
    <w:basedOn w:val="berschrift2"/>
    <w:next w:val="Standard"/>
    <w:link w:val="Absatznummerierung2Zchn"/>
    <w:uiPriority w:val="7"/>
    <w:qFormat/>
    <w:rsid w:val="00C151F2"/>
    <w:pPr>
      <w:ind w:left="851" w:hanging="851"/>
    </w:pPr>
    <w:rPr>
      <w:b w:val="0"/>
      <w:sz w:val="20"/>
    </w:rPr>
  </w:style>
  <w:style w:type="character" w:customStyle="1" w:styleId="Absatznummerierung2Zchn">
    <w:name w:val="Absatznummerierung 2 Zchn"/>
    <w:basedOn w:val="berschrift2Zchn"/>
    <w:link w:val="Absatznummerierung2"/>
    <w:uiPriority w:val="7"/>
    <w:rsid w:val="00C151F2"/>
    <w:rPr>
      <w:rFonts w:ascii="Arial" w:eastAsiaTheme="majorEastAsia" w:hAnsi="Arial" w:cstheme="majorBidi"/>
      <w:b w:val="0"/>
      <w:color w:val="191919" w:themeColor="text1"/>
      <w:sz w:val="20"/>
      <w:szCs w:val="26"/>
    </w:rPr>
  </w:style>
  <w:style w:type="paragraph" w:customStyle="1" w:styleId="Absatznummerierung3">
    <w:name w:val="Absatznummerierung 3"/>
    <w:basedOn w:val="berschrift3"/>
    <w:next w:val="Standard"/>
    <w:link w:val="Absatznummerierung3Zchn"/>
    <w:uiPriority w:val="7"/>
    <w:qFormat/>
    <w:rsid w:val="00C151F2"/>
    <w:pPr>
      <w:ind w:left="851" w:hanging="851"/>
    </w:pPr>
    <w:rPr>
      <w:b w:val="0"/>
    </w:rPr>
  </w:style>
  <w:style w:type="character" w:customStyle="1" w:styleId="Absatznummerierung3Zchn">
    <w:name w:val="Absatznummerierung 3 Zchn"/>
    <w:basedOn w:val="berschrift3Zchn"/>
    <w:link w:val="Absatznummerierung3"/>
    <w:uiPriority w:val="7"/>
    <w:rsid w:val="00C151F2"/>
    <w:rPr>
      <w:rFonts w:ascii="Arial" w:eastAsiaTheme="majorEastAsia" w:hAnsi="Arial" w:cstheme="majorBidi"/>
      <w:b w:val="0"/>
      <w:color w:val="191919"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[Strasse Nr, PLZ Ort]</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c8f1c-7aec-4c0f-94f7-d7a778b1f150">
      <Terms xmlns="http://schemas.microsoft.com/office/infopath/2007/PartnerControls"/>
    </lcf76f155ced4ddcb4097134ff3c332f>
    <TaxCatchAll xmlns="ad66ac8b-a0d6-471b-a9a3-42be27d96e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17A725C2F7F14DA7BD4390B8CC10C5" ma:contentTypeVersion="15" ma:contentTypeDescription="Ein neues Dokument erstellen." ma:contentTypeScope="" ma:versionID="159b6da2d1ec65df10cba4dfe816be36">
  <xsd:schema xmlns:xsd="http://www.w3.org/2001/XMLSchema" xmlns:xs="http://www.w3.org/2001/XMLSchema" xmlns:p="http://schemas.microsoft.com/office/2006/metadata/properties" xmlns:ns2="7cbc8f1c-7aec-4c0f-94f7-d7a778b1f150" xmlns:ns3="ad66ac8b-a0d6-471b-a9a3-42be27d96eff" targetNamespace="http://schemas.microsoft.com/office/2006/metadata/properties" ma:root="true" ma:fieldsID="594609bf399d9187ee6bcf5731293df1" ns2:_="" ns3:_="">
    <xsd:import namespace="7cbc8f1c-7aec-4c0f-94f7-d7a778b1f150"/>
    <xsd:import namespace="ad66ac8b-a0d6-471b-a9a3-42be27d9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c8f1c-7aec-4c0f-94f7-d7a778b1f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6ac8b-a0d6-471b-a9a3-42be27d96ef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6137c87-629c-40fa-aef6-d0ea829924dd}" ma:internalName="TaxCatchAll" ma:showField="CatchAllData" ma:web="ad66ac8b-a0d6-471b-a9a3-42be27d96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CE2BE-9D7C-4047-8627-639BAF0D5BF2}"/>
</file>

<file path=customXml/itemProps4.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5.xml><?xml version="1.0" encoding="utf-8"?>
<ds:datastoreItem xmlns:ds="http://schemas.openxmlformats.org/officeDocument/2006/customXml" ds:itemID="{1DFB0B4C-1520-4F25-85FE-FBF665B0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4283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Studer</dc:creator>
  <cp:keywords/>
  <dc:description/>
  <cp:lastModifiedBy>Mario Studer</cp:lastModifiedBy>
  <cp:revision>10</cp:revision>
  <dcterms:created xsi:type="dcterms:W3CDTF">2023-05-23T14:41:00Z</dcterms:created>
  <dcterms:modified xsi:type="dcterms:W3CDTF">2023-05-23T16:11:00Z</dcterms:modified>
</cp:coreProperties>
</file>