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e für das Layout für allgemeine Handzettel"/>
      </w:tblPr>
      <w:tblGrid>
        <w:gridCol w:w="7200"/>
        <w:gridCol w:w="144"/>
        <w:gridCol w:w="3456"/>
      </w:tblGrid>
      <w:tr w:rsidR="00582065" w:rsidRPr="00B51A73" w14:paraId="01DCF4A4" w14:textId="77777777" w:rsidTr="006625C5">
        <w:trPr>
          <w:trHeight w:hRule="exact" w:val="15468"/>
          <w:jc w:val="center"/>
        </w:trPr>
        <w:tc>
          <w:tcPr>
            <w:tcW w:w="7200" w:type="dxa"/>
          </w:tcPr>
          <w:tbl>
            <w:tblPr>
              <w:tblW w:w="71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ür Handzettel-Textkörper"/>
            </w:tblPr>
            <w:tblGrid>
              <w:gridCol w:w="7197"/>
            </w:tblGrid>
            <w:tr w:rsidR="00582065" w:rsidRPr="0037217D" w14:paraId="01727B2F" w14:textId="77777777" w:rsidTr="0037217D">
              <w:trPr>
                <w:cantSplit/>
                <w:trHeight w:hRule="exact" w:val="4685"/>
              </w:trPr>
              <w:tc>
                <w:tcPr>
                  <w:tcW w:w="7197" w:type="dxa"/>
                </w:tcPr>
                <w:p w14:paraId="653D7305" w14:textId="63528294" w:rsidR="00582065" w:rsidRPr="0037217D" w:rsidRDefault="00B51A73">
                  <w:pPr>
                    <w:rPr>
                      <w:lang w:val="de-CH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49024" behindDoc="0" locked="0" layoutInCell="1" allowOverlap="1" wp14:anchorId="6F684FEA" wp14:editId="094C1AD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6350</wp:posOffset>
                        </wp:positionV>
                        <wp:extent cx="4585335" cy="3056255"/>
                        <wp:effectExtent l="0" t="0" r="5715" b="0"/>
                        <wp:wrapSquare wrapText="bothSides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e-commerce-3406613_960_720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5335" cy="3056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82065" w:rsidRPr="0037217D" w14:paraId="039E0D02" w14:textId="77777777" w:rsidTr="0037217D">
              <w:trPr>
                <w:trHeight w:hRule="exact" w:val="9628"/>
              </w:trPr>
              <w:tc>
                <w:tcPr>
                  <w:tcW w:w="7197" w:type="dxa"/>
                </w:tcPr>
                <w:p w14:paraId="1FEC70ED" w14:textId="48D7B9FB" w:rsidR="00582065" w:rsidRPr="00114FAC" w:rsidRDefault="00B51A73">
                  <w:pPr>
                    <w:pStyle w:val="Untertitel"/>
                    <w:rPr>
                      <w:color w:val="8C195F"/>
                      <w:lang w:val="de-CH"/>
                    </w:rPr>
                  </w:pPr>
                  <w:r w:rsidRPr="00114FAC">
                    <w:rPr>
                      <w:color w:val="8C195F"/>
                      <w:lang w:val="de-CH"/>
                    </w:rPr>
                    <w:t>E-PAYMENT</w:t>
                  </w:r>
                </w:p>
                <w:p w14:paraId="1097051D" w14:textId="4422B003" w:rsidR="009A5981" w:rsidRPr="009A5981" w:rsidRDefault="00A973A1" w:rsidP="009A5981">
                  <w:pPr>
                    <w:pStyle w:val="Titel"/>
                    <w:rPr>
                      <w:sz w:val="56"/>
                      <w:lang w:val="de-CH"/>
                    </w:rPr>
                  </w:pPr>
                  <w:r>
                    <w:rPr>
                      <w:sz w:val="56"/>
                      <w:lang w:val="de-CH"/>
                    </w:rPr>
                    <w:t>Elektronischer Zahlungsverkehr</w:t>
                  </w:r>
                </w:p>
                <w:p w14:paraId="52EB5229" w14:textId="77777777" w:rsidR="00582065" w:rsidRPr="0037217D" w:rsidRDefault="008A2303">
                  <w:pPr>
                    <w:pStyle w:val="berschrift1"/>
                    <w:rPr>
                      <w:lang w:val="de-CH"/>
                    </w:rPr>
                  </w:pPr>
                  <w:r w:rsidRPr="0037217D">
                    <w:rPr>
                      <w:lang w:val="de-CH"/>
                    </w:rPr>
                    <w:t>Kurzbeschreibung</w:t>
                  </w:r>
                </w:p>
                <w:p w14:paraId="45AECC66" w14:textId="540953CD" w:rsidR="00B51A73" w:rsidRDefault="00B51A73" w:rsidP="008A2303">
                  <w:pPr>
                    <w:tabs>
                      <w:tab w:val="num" w:pos="720"/>
                    </w:tabs>
                    <w:rPr>
                      <w:szCs w:val="20"/>
                    </w:rPr>
                  </w:pPr>
                  <w:r w:rsidRPr="00EF1C82">
                    <w:rPr>
                      <w:szCs w:val="20"/>
                    </w:rPr>
                    <w:t xml:space="preserve">Der </w:t>
                  </w:r>
                  <w:r w:rsidRPr="00B51A73">
                    <w:t>Begriff Electronic Payment (</w:t>
                  </w:r>
                  <w:hyperlink r:id="rId11" w:tgtFrame="_self" w:history="1">
                    <w:r w:rsidRPr="00B51A73">
                      <w:t>E-Payment</w:t>
                    </w:r>
                  </w:hyperlink>
                  <w:r w:rsidRPr="00B51A73">
                    <w:t>) steht</w:t>
                  </w:r>
                  <w:r w:rsidRPr="00EF1C82">
                    <w:rPr>
                      <w:szCs w:val="20"/>
                    </w:rPr>
                    <w:t xml:space="preserve"> für Zahlungsmethoden, mit denen über das Internet bezahlt werden kann.</w:t>
                  </w:r>
                  <w:r>
                    <w:rPr>
                      <w:szCs w:val="20"/>
                    </w:rPr>
                    <w:t xml:space="preserve"> E-Payment steht </w:t>
                  </w:r>
                  <w:r w:rsidRPr="00B51A73">
                    <w:rPr>
                      <w:szCs w:val="20"/>
                    </w:rPr>
                    <w:t xml:space="preserve">bedeutet übersetzt </w:t>
                  </w:r>
                  <w:r>
                    <w:rPr>
                      <w:szCs w:val="20"/>
                    </w:rPr>
                    <w:t xml:space="preserve">also </w:t>
                  </w:r>
                  <w:r w:rsidR="00BB4CA6">
                    <w:rPr>
                      <w:szCs w:val="20"/>
                    </w:rPr>
                    <w:t>elektronischer</w:t>
                  </w:r>
                  <w:r w:rsidRPr="00B51A73">
                    <w:rPr>
                      <w:szCs w:val="20"/>
                    </w:rPr>
                    <w:t xml:space="preserve"> Zahlungsverkehr. Unter diesem Begriff verbergen sich eine Vielzahl an Zahlungsverfahren</w:t>
                  </w:r>
                  <w:r>
                    <w:rPr>
                      <w:szCs w:val="20"/>
                    </w:rPr>
                    <w:t>.</w:t>
                  </w:r>
                  <w:r w:rsidRPr="00EF1C82">
                    <w:rPr>
                      <w:szCs w:val="20"/>
                    </w:rPr>
                    <w:t xml:space="preserve"> Für Online-Shops oder Unternehmungen</w:t>
                  </w:r>
                  <w:r w:rsidR="00E532A3">
                    <w:rPr>
                      <w:szCs w:val="20"/>
                    </w:rPr>
                    <w:t>,</w:t>
                  </w:r>
                  <w:r w:rsidRPr="00EF1C82">
                    <w:rPr>
                      <w:szCs w:val="20"/>
                    </w:rPr>
                    <w:t xml:space="preserve"> welche Services über das Internet anbieten, sind solche Technologien </w:t>
                  </w:r>
                  <w:r w:rsidR="002E61B0" w:rsidRPr="00EF1C82">
                    <w:rPr>
                      <w:szCs w:val="20"/>
                    </w:rPr>
                    <w:t>essenziell</w:t>
                  </w:r>
                  <w:r w:rsidRPr="00EF1C82">
                    <w:rPr>
                      <w:szCs w:val="20"/>
                    </w:rPr>
                    <w:t xml:space="preserve">. Eine in der Schweiz bekannte Lösung ist </w:t>
                  </w:r>
                  <w:proofErr w:type="spellStart"/>
                  <w:r w:rsidRPr="00EF1C82">
                    <w:rPr>
                      <w:szCs w:val="20"/>
                    </w:rPr>
                    <w:t>Twint</w:t>
                  </w:r>
                  <w:proofErr w:type="spellEnd"/>
                  <w:r w:rsidRPr="00EF1C82">
                    <w:rPr>
                      <w:szCs w:val="20"/>
                    </w:rPr>
                    <w:t xml:space="preserve">: Es ermöglicht Überweisungen an Freunde und Händler per Smartphone. Eine bereits etwas ältere, aber weiterhin genutzte Möglichkeit zur Bezahlung im Internet ist </w:t>
                  </w:r>
                  <w:proofErr w:type="spellStart"/>
                  <w:r w:rsidRPr="00EF1C82">
                    <w:rPr>
                      <w:szCs w:val="20"/>
                    </w:rPr>
                    <w:t>Paypal</w:t>
                  </w:r>
                  <w:proofErr w:type="spellEnd"/>
                  <w:r w:rsidRPr="00EF1C82">
                    <w:rPr>
                      <w:szCs w:val="20"/>
                    </w:rPr>
                    <w:t xml:space="preserve">. Bei </w:t>
                  </w:r>
                  <w:proofErr w:type="spellStart"/>
                  <w:r w:rsidRPr="00EF1C82">
                    <w:rPr>
                      <w:szCs w:val="20"/>
                    </w:rPr>
                    <w:t>Paypal</w:t>
                  </w:r>
                  <w:proofErr w:type="spellEnd"/>
                  <w:r w:rsidRPr="00EF1C82">
                    <w:rPr>
                      <w:szCs w:val="20"/>
                    </w:rPr>
                    <w:t xml:space="preserve"> werden die Kreditkarten-Informationen mit einer E-Mail-Adresse verknüpft und diese wird dann für die Überweisungen verwendet.</w:t>
                  </w:r>
                </w:p>
                <w:p w14:paraId="2129F2BA" w14:textId="70EA0446" w:rsidR="009A5981" w:rsidRPr="00B51A73" w:rsidRDefault="00B51A73" w:rsidP="008A2303">
                  <w:pPr>
                    <w:tabs>
                      <w:tab w:val="num" w:pos="720"/>
                    </w:tabs>
                    <w:rPr>
                      <w:szCs w:val="20"/>
                    </w:rPr>
                  </w:pPr>
                  <w:r>
                    <w:rPr>
                      <w:szCs w:val="20"/>
                    </w:rPr>
                    <w:br/>
                    <w:t xml:space="preserve">In einigen Online-Shops und herkömmlichen Geschäften wurden auch Bitcoin als Zahlungsmittel eingeführt. Aufgrund der </w:t>
                  </w:r>
                  <w:proofErr w:type="spellStart"/>
                  <w:r>
                    <w:rPr>
                      <w:szCs w:val="20"/>
                    </w:rPr>
                    <w:t>grossen</w:t>
                  </w:r>
                  <w:proofErr w:type="spellEnd"/>
                  <w:r>
                    <w:rPr>
                      <w:szCs w:val="20"/>
                    </w:rPr>
                    <w:t xml:space="preserve"> Kursschwankungen der Währung hat sich dies bisher nicht durchsetzen können</w:t>
                  </w:r>
                  <w:r w:rsidR="009A5981" w:rsidRPr="009A5981">
                    <w:rPr>
                      <w:bCs/>
                    </w:rPr>
                    <w:t>.</w:t>
                  </w:r>
                </w:p>
                <w:p w14:paraId="0B9F9183" w14:textId="20598529" w:rsidR="008A2303" w:rsidRPr="0037217D" w:rsidRDefault="008A2303">
                  <w:pPr>
                    <w:rPr>
                      <w:lang w:val="de-CH"/>
                    </w:rPr>
                  </w:pPr>
                </w:p>
              </w:tc>
            </w:tr>
            <w:tr w:rsidR="00582065" w:rsidRPr="0037217D" w14:paraId="18421D43" w14:textId="77777777" w:rsidTr="008F07C6">
              <w:trPr>
                <w:trHeight w:hRule="exact" w:val="1266"/>
              </w:trPr>
              <w:tc>
                <w:tcPr>
                  <w:tcW w:w="7197" w:type="dxa"/>
                  <w:vAlign w:val="bottom"/>
                </w:tcPr>
                <w:p w14:paraId="6165C4F7" w14:textId="25564A06" w:rsidR="00582065" w:rsidRPr="0037217D" w:rsidRDefault="009C7189">
                  <w:pPr>
                    <w:rPr>
                      <w:lang w:val="de-CH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1AAFCB55" wp14:editId="18FE9B9D">
                        <wp:simplePos x="0" y="0"/>
                        <wp:positionH relativeFrom="margin">
                          <wp:posOffset>8255</wp:posOffset>
                        </wp:positionH>
                        <wp:positionV relativeFrom="margin">
                          <wp:posOffset>-452755</wp:posOffset>
                        </wp:positionV>
                        <wp:extent cx="1692275" cy="803910"/>
                        <wp:effectExtent l="0" t="0" r="3175" b="0"/>
                        <wp:wrapSquare wrapText="bothSides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2275" cy="803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B694B89" w14:textId="77777777" w:rsidR="00582065" w:rsidRPr="0037217D" w:rsidRDefault="00582065">
            <w:pPr>
              <w:rPr>
                <w:lang w:val="de-CH"/>
              </w:rPr>
            </w:pPr>
          </w:p>
        </w:tc>
        <w:tc>
          <w:tcPr>
            <w:tcW w:w="144" w:type="dxa"/>
          </w:tcPr>
          <w:p w14:paraId="5183A973" w14:textId="77777777" w:rsidR="00582065" w:rsidRPr="0037217D" w:rsidRDefault="00582065">
            <w:pPr>
              <w:rPr>
                <w:lang w:val="de-CH"/>
              </w:rPr>
            </w:pPr>
          </w:p>
        </w:tc>
        <w:tc>
          <w:tcPr>
            <w:tcW w:w="3456" w:type="dxa"/>
          </w:tcPr>
          <w:tbl>
            <w:tblPr>
              <w:tblW w:w="4977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ür Handzettel-Seitenleiste"/>
            </w:tblPr>
            <w:tblGrid>
              <w:gridCol w:w="1720"/>
              <w:gridCol w:w="1720"/>
            </w:tblGrid>
            <w:tr w:rsidR="00582065" w:rsidRPr="0037217D" w14:paraId="320C779A" w14:textId="77777777" w:rsidTr="006C5CD2">
              <w:trPr>
                <w:trHeight w:hRule="exact" w:val="10908"/>
              </w:trPr>
              <w:tc>
                <w:tcPr>
                  <w:tcW w:w="3430" w:type="dxa"/>
                  <w:gridSpan w:val="2"/>
                  <w:shd w:val="clear" w:color="auto" w:fill="404040" w:themeFill="text1" w:themeFillTint="BF"/>
                </w:tcPr>
                <w:p w14:paraId="43088315" w14:textId="4B3F3B7B" w:rsidR="0037217D" w:rsidRPr="0037217D" w:rsidRDefault="00284F57" w:rsidP="0037217D">
                  <w:pPr>
                    <w:pStyle w:val="berschrift2"/>
                    <w:rPr>
                      <w:lang w:val="de-CH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5168" behindDoc="1" locked="0" layoutInCell="1" allowOverlap="1" wp14:anchorId="441A4FAE" wp14:editId="76EBC9E1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298178</wp:posOffset>
                        </wp:positionV>
                        <wp:extent cx="2277110" cy="1791335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363"/>
                            <wp:lineTo x="21504" y="21363"/>
                            <wp:lineTo x="21504" y="0"/>
                            <wp:lineTo x="0" y="0"/>
                          </wp:wrapPolygon>
                        </wp:wrapTight>
                        <wp:docPr id="3" name="Grafik 3" descr="Bildergebnis fÃ¼r Pay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ildergebnis fÃ¼r Pay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10" cy="1791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1A73">
                    <w:rPr>
                      <w:noProof/>
                    </w:rPr>
                    <w:drawing>
                      <wp:anchor distT="0" distB="0" distL="114300" distR="114300" simplePos="0" relativeHeight="251669504" behindDoc="1" locked="0" layoutInCell="1" allowOverlap="1" wp14:anchorId="34401023" wp14:editId="67E2C055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5916295</wp:posOffset>
                        </wp:positionV>
                        <wp:extent cx="2232660" cy="84582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919"/>
                            <wp:lineTo x="21379" y="20919"/>
                            <wp:lineTo x="21379" y="0"/>
                            <wp:lineTo x="0" y="0"/>
                          </wp:wrapPolygon>
                        </wp:wrapTight>
                        <wp:docPr id="7" name="Grafik 7" descr="Bildergebnis fÃ¼r twi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ildergebnis fÃ¼r twi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1A73">
                    <w:rPr>
                      <w:noProof/>
                    </w:rPr>
                    <w:drawing>
                      <wp:anchor distT="0" distB="0" distL="114300" distR="114300" simplePos="0" relativeHeight="251666432" behindDoc="1" locked="0" layoutInCell="1" allowOverlap="1" wp14:anchorId="151C0608" wp14:editId="1DAB2865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4359910</wp:posOffset>
                        </wp:positionV>
                        <wp:extent cx="2197100" cy="1555750"/>
                        <wp:effectExtent l="0" t="0" r="0" b="6350"/>
                        <wp:wrapTight wrapText="bothSides">
                          <wp:wrapPolygon edited="0">
                            <wp:start x="0" y="0"/>
                            <wp:lineTo x="0" y="21424"/>
                            <wp:lineTo x="21350" y="21424"/>
                            <wp:lineTo x="21350" y="0"/>
                            <wp:lineTo x="0" y="0"/>
                          </wp:wrapPolygon>
                        </wp:wrapTight>
                        <wp:docPr id="6" name="Grafik 6" descr="Bildergebnis fÃ¼r Google Wa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ildergebnis fÃ¼r Google Wa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7100" cy="155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1A73"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15CCE53B" wp14:editId="7E4BCB7A">
                        <wp:simplePos x="0" y="0"/>
                        <wp:positionH relativeFrom="margin">
                          <wp:posOffset>-182719</wp:posOffset>
                        </wp:positionH>
                        <wp:positionV relativeFrom="paragraph">
                          <wp:posOffset>3349568</wp:posOffset>
                        </wp:positionV>
                        <wp:extent cx="2390775" cy="1035050"/>
                        <wp:effectExtent l="0" t="0" r="9525" b="0"/>
                        <wp:wrapSquare wrapText="bothSides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ayment-Gateway.jpg"/>
                                <pic:cNvPicPr/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627" r="94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90775" cy="1035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1A73"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674E2CCD" wp14:editId="3A972E45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2087567</wp:posOffset>
                        </wp:positionV>
                        <wp:extent cx="2277645" cy="1260067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230"/>
                            <wp:lineTo x="21504" y="21230"/>
                            <wp:lineTo x="21504" y="0"/>
                            <wp:lineTo x="0" y="0"/>
                          </wp:wrapPolygon>
                        </wp:wrapTight>
                        <wp:docPr id="4" name="Grafik 4" descr="Bildergebnis fÃ¼r amazon p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ildergebnis fÃ¼r amazon p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645" cy="12600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A2303" w:rsidRPr="0037217D">
                    <w:rPr>
                      <w:lang w:val="de-CH"/>
                    </w:rPr>
                    <w:t>Anwendungs</w:t>
                  </w:r>
                  <w:r w:rsidR="0037217D" w:rsidRPr="0037217D">
                    <w:rPr>
                      <w:lang w:val="de-CH"/>
                    </w:rPr>
                    <w:t>fälle:</w:t>
                  </w:r>
                </w:p>
                <w:p w14:paraId="3899A275" w14:textId="68800780" w:rsidR="00582065" w:rsidRPr="0037217D" w:rsidRDefault="00582065" w:rsidP="0037217D">
                  <w:pPr>
                    <w:rPr>
                      <w:lang w:val="de-CH"/>
                    </w:rPr>
                  </w:pPr>
                </w:p>
                <w:p w14:paraId="78FA3692" w14:textId="24DB8F80" w:rsidR="00582065" w:rsidRPr="0037217D" w:rsidRDefault="00582065" w:rsidP="00344597">
                  <w:pPr>
                    <w:pStyle w:val="berschrift2"/>
                    <w:rPr>
                      <w:lang w:val="de-CH"/>
                    </w:rPr>
                  </w:pPr>
                </w:p>
              </w:tc>
            </w:tr>
            <w:tr w:rsidR="00582065" w:rsidRPr="0037217D" w14:paraId="10CBE994" w14:textId="77777777" w:rsidTr="00837E07">
              <w:trPr>
                <w:trHeight w:hRule="exact" w:val="137"/>
              </w:trPr>
              <w:tc>
                <w:tcPr>
                  <w:tcW w:w="3430" w:type="dxa"/>
                  <w:gridSpan w:val="2"/>
                </w:tcPr>
                <w:p w14:paraId="23550C77" w14:textId="77777777" w:rsidR="00582065" w:rsidRPr="0037217D" w:rsidRDefault="00582065">
                  <w:pPr>
                    <w:rPr>
                      <w:lang w:val="de-CH"/>
                    </w:rPr>
                  </w:pPr>
                </w:p>
              </w:tc>
            </w:tr>
            <w:tr w:rsidR="006C5CD2" w:rsidRPr="00B51A73" w14:paraId="2E443478" w14:textId="77777777" w:rsidTr="009216DA">
              <w:trPr>
                <w:trHeight w:val="552"/>
              </w:trPr>
              <w:tc>
                <w:tcPr>
                  <w:tcW w:w="3430" w:type="dxa"/>
                  <w:gridSpan w:val="2"/>
                  <w:shd w:val="clear" w:color="auto" w:fill="D9D9D9" w:themeFill="background1" w:themeFillShade="D9"/>
                </w:tcPr>
                <w:p w14:paraId="23D49AD2" w14:textId="3456CA1D" w:rsidR="006C5CD2" w:rsidRPr="001F186C" w:rsidRDefault="006C5CD2" w:rsidP="00080C24">
                  <w:pPr>
                    <w:spacing w:before="120" w:after="40"/>
                    <w:rPr>
                      <w:b/>
                      <w:bCs/>
                      <w:color w:val="auto"/>
                    </w:rPr>
                  </w:pPr>
                  <w:r w:rsidRPr="00080C24">
                    <w:rPr>
                      <w:b/>
                      <w:bCs/>
                      <w:color w:val="auto"/>
                      <w:sz w:val="24"/>
                      <w:szCs w:val="32"/>
                    </w:rPr>
                    <w:t>Weblinks</w:t>
                  </w:r>
                </w:p>
              </w:tc>
            </w:tr>
            <w:tr w:rsidR="006C5CD2" w:rsidRPr="00B51A73" w14:paraId="42DA12B3" w14:textId="77777777" w:rsidTr="00837E07">
              <w:trPr>
                <w:trHeight w:hRule="exact" w:val="1997"/>
              </w:trPr>
              <w:tc>
                <w:tcPr>
                  <w:tcW w:w="1715" w:type="dxa"/>
                  <w:shd w:val="clear" w:color="auto" w:fill="D9D9D9" w:themeFill="background1" w:themeFillShade="D9"/>
                </w:tcPr>
                <w:p w14:paraId="253FD81D" w14:textId="49176998" w:rsidR="00C3033C" w:rsidRDefault="00C3033C" w:rsidP="00080C24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proofErr w:type="spellStart"/>
                  <w:r w:rsidRPr="00C3033C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Intomarkets</w:t>
                  </w:r>
                  <w:proofErr w:type="spellEnd"/>
                </w:p>
                <w:p w14:paraId="43F9F049" w14:textId="503BE7FE" w:rsidR="001B357B" w:rsidRPr="00C3033C" w:rsidRDefault="00C3033C" w:rsidP="00C3033C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730653A" wp14:editId="66A80788">
                        <wp:extent cx="723265" cy="719455"/>
                        <wp:effectExtent l="0" t="0" r="635" b="4445"/>
                        <wp:docPr id="12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265" cy="7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15" w:type="dxa"/>
                  <w:shd w:val="clear" w:color="auto" w:fill="D9D9D9" w:themeFill="background1" w:themeFillShade="D9"/>
                </w:tcPr>
                <w:p w14:paraId="370A1EA6" w14:textId="77777777" w:rsidR="00080C24" w:rsidRPr="00080C24" w:rsidRDefault="00080C24" w:rsidP="00080C24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 w:rsidRPr="00080C24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Sage</w:t>
                  </w:r>
                </w:p>
                <w:p w14:paraId="7F358271" w14:textId="04E74336" w:rsidR="00080C24" w:rsidRPr="00080C24" w:rsidRDefault="00080C24" w:rsidP="00080C24">
                  <w:pPr>
                    <w:pStyle w:val="berschrift2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C78BC4" wp14:editId="1C49D3C5">
                        <wp:extent cx="723265" cy="719455"/>
                        <wp:effectExtent l="0" t="0" r="635" b="4445"/>
                        <wp:docPr id="13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265" cy="7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5CD2" w:rsidRPr="00B51A73" w14:paraId="474E2C90" w14:textId="77777777" w:rsidTr="00837E07">
              <w:trPr>
                <w:trHeight w:hRule="exact" w:val="1981"/>
              </w:trPr>
              <w:tc>
                <w:tcPr>
                  <w:tcW w:w="1715" w:type="dxa"/>
                  <w:shd w:val="clear" w:color="auto" w:fill="D9D9D9" w:themeFill="background1" w:themeFillShade="D9"/>
                </w:tcPr>
                <w:p w14:paraId="04F4EA14" w14:textId="77777777" w:rsidR="0063736B" w:rsidRPr="0063736B" w:rsidRDefault="003514C0" w:rsidP="0063736B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proofErr w:type="spellStart"/>
                  <w:r w:rsidRPr="0063736B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Microtech</w:t>
                  </w:r>
                  <w:proofErr w:type="spellEnd"/>
                </w:p>
                <w:p w14:paraId="339176BF" w14:textId="043BCB5A" w:rsidR="003514C0" w:rsidRPr="003514C0" w:rsidRDefault="0063736B" w:rsidP="0063736B">
                  <w:pPr>
                    <w:pStyle w:val="berschrift2"/>
                  </w:pPr>
                  <w:r>
                    <w:rPr>
                      <w:noProof/>
                    </w:rPr>
                    <w:drawing>
                      <wp:inline distT="0" distB="0" distL="0" distR="0" wp14:anchorId="64C3F31E" wp14:editId="106CA3D4">
                        <wp:extent cx="723265" cy="719455"/>
                        <wp:effectExtent l="0" t="0" r="635" b="4445"/>
                        <wp:docPr id="14" name="Grafi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265" cy="7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15" w:type="dxa"/>
                  <w:shd w:val="clear" w:color="auto" w:fill="D9D9D9" w:themeFill="background1" w:themeFillShade="D9"/>
                </w:tcPr>
                <w:p w14:paraId="13208153" w14:textId="77777777" w:rsidR="00837E07" w:rsidRPr="00837E07" w:rsidRDefault="00837E07" w:rsidP="00837E07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proofErr w:type="spellStart"/>
                  <w:r w:rsidRPr="00837E07">
                    <w:rPr>
                      <w:b w:val="0"/>
                      <w:bCs/>
                      <w:color w:val="auto"/>
                      <w:sz w:val="16"/>
                      <w:szCs w:val="16"/>
                    </w:rPr>
                    <w:t>Twint</w:t>
                  </w:r>
                  <w:proofErr w:type="spellEnd"/>
                </w:p>
                <w:p w14:paraId="430C3B5D" w14:textId="42ECD7D3" w:rsidR="006C5CD2" w:rsidRPr="00837E07" w:rsidRDefault="00837E07" w:rsidP="00837E07">
                  <w:pPr>
                    <w:pStyle w:val="berschrift2"/>
                    <w:spacing w:before="120" w:after="120"/>
                    <w:rPr>
                      <w:b w:val="0"/>
                      <w:bCs/>
                      <w:color w:val="auto"/>
                      <w:sz w:val="16"/>
                      <w:szCs w:val="16"/>
                    </w:rPr>
                  </w:pPr>
                  <w:r w:rsidRPr="00837E07">
                    <w:rPr>
                      <w:b w:val="0"/>
                      <w:bCs/>
                      <w:noProof/>
                      <w:color w:val="auto"/>
                      <w:sz w:val="16"/>
                      <w:szCs w:val="16"/>
                    </w:rPr>
                    <w:drawing>
                      <wp:inline distT="0" distB="0" distL="0" distR="0" wp14:anchorId="17A6F3B5" wp14:editId="2FF94C92">
                        <wp:extent cx="723265" cy="719455"/>
                        <wp:effectExtent l="0" t="0" r="635" b="4445"/>
                        <wp:docPr id="15" name="Grafi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265" cy="7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9DB2B1" w14:textId="77777777" w:rsidR="00582065" w:rsidRPr="00B51A73" w:rsidRDefault="00582065"/>
        </w:tc>
      </w:tr>
    </w:tbl>
    <w:p w14:paraId="14A1DDDF" w14:textId="450C681C" w:rsidR="00582065" w:rsidRPr="00B51A73" w:rsidRDefault="00582065" w:rsidP="006625C5">
      <w:pPr>
        <w:pStyle w:val="KeinLeerraum"/>
      </w:pPr>
    </w:p>
    <w:sectPr w:rsidR="00582065" w:rsidRPr="00B51A73" w:rsidSect="00080C24">
      <w:pgSz w:w="11906" w:h="16838" w:code="9"/>
      <w:pgMar w:top="720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9106" w14:textId="77777777" w:rsidR="00CC4674" w:rsidRDefault="00CC4674" w:rsidP="00344597">
      <w:pPr>
        <w:spacing w:after="0" w:line="240" w:lineRule="auto"/>
      </w:pPr>
      <w:r>
        <w:separator/>
      </w:r>
    </w:p>
  </w:endnote>
  <w:endnote w:type="continuationSeparator" w:id="0">
    <w:p w14:paraId="24E97731" w14:textId="77777777" w:rsidR="00CC4674" w:rsidRDefault="00CC4674" w:rsidP="0034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7D79" w14:textId="77777777" w:rsidR="00CC4674" w:rsidRDefault="00CC4674" w:rsidP="00344597">
      <w:pPr>
        <w:spacing w:after="0" w:line="240" w:lineRule="auto"/>
      </w:pPr>
      <w:r>
        <w:separator/>
      </w:r>
    </w:p>
  </w:footnote>
  <w:footnote w:type="continuationSeparator" w:id="0">
    <w:p w14:paraId="19C3A0DA" w14:textId="77777777" w:rsidR="00CC4674" w:rsidRDefault="00CC4674" w:rsidP="0034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96294"/>
    <w:multiLevelType w:val="multilevel"/>
    <w:tmpl w:val="2D9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A434B"/>
    <w:multiLevelType w:val="hybridMultilevel"/>
    <w:tmpl w:val="7924DBF8"/>
    <w:lvl w:ilvl="0" w:tplc="DCA0872E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  <w:color w:val="FFFFFF" w:themeColor="background1"/>
        <w:sz w:val="4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03"/>
    <w:rsid w:val="00063766"/>
    <w:rsid w:val="00080088"/>
    <w:rsid w:val="00080C24"/>
    <w:rsid w:val="000F43C6"/>
    <w:rsid w:val="00114FAC"/>
    <w:rsid w:val="001207B4"/>
    <w:rsid w:val="001776B0"/>
    <w:rsid w:val="001A5420"/>
    <w:rsid w:val="001B357B"/>
    <w:rsid w:val="001F186C"/>
    <w:rsid w:val="00284F57"/>
    <w:rsid w:val="0029059C"/>
    <w:rsid w:val="002A14C3"/>
    <w:rsid w:val="002C4B30"/>
    <w:rsid w:val="002E61B0"/>
    <w:rsid w:val="00344597"/>
    <w:rsid w:val="003514C0"/>
    <w:rsid w:val="0037217D"/>
    <w:rsid w:val="00384DE9"/>
    <w:rsid w:val="003854F4"/>
    <w:rsid w:val="00391858"/>
    <w:rsid w:val="003A0DDF"/>
    <w:rsid w:val="003C2D7B"/>
    <w:rsid w:val="003C719D"/>
    <w:rsid w:val="00405096"/>
    <w:rsid w:val="004C5C2C"/>
    <w:rsid w:val="00513FF8"/>
    <w:rsid w:val="0057490F"/>
    <w:rsid w:val="00582065"/>
    <w:rsid w:val="005A5248"/>
    <w:rsid w:val="00613C8A"/>
    <w:rsid w:val="00635486"/>
    <w:rsid w:val="0063736B"/>
    <w:rsid w:val="006625C5"/>
    <w:rsid w:val="006C5CD2"/>
    <w:rsid w:val="007310AA"/>
    <w:rsid w:val="007D2596"/>
    <w:rsid w:val="00837E07"/>
    <w:rsid w:val="00884A8E"/>
    <w:rsid w:val="008A2303"/>
    <w:rsid w:val="008F07C6"/>
    <w:rsid w:val="009216DA"/>
    <w:rsid w:val="009A1C32"/>
    <w:rsid w:val="009A5981"/>
    <w:rsid w:val="009C7189"/>
    <w:rsid w:val="00A0556E"/>
    <w:rsid w:val="00A724AF"/>
    <w:rsid w:val="00A75132"/>
    <w:rsid w:val="00A973A1"/>
    <w:rsid w:val="00AA1EB2"/>
    <w:rsid w:val="00AB7706"/>
    <w:rsid w:val="00B02F54"/>
    <w:rsid w:val="00B21F80"/>
    <w:rsid w:val="00B51A73"/>
    <w:rsid w:val="00BB4CA6"/>
    <w:rsid w:val="00BD6DC7"/>
    <w:rsid w:val="00C3033C"/>
    <w:rsid w:val="00CA79FF"/>
    <w:rsid w:val="00CB1B2F"/>
    <w:rsid w:val="00CC4674"/>
    <w:rsid w:val="00CF34F3"/>
    <w:rsid w:val="00D07C6C"/>
    <w:rsid w:val="00DC37DC"/>
    <w:rsid w:val="00E532A3"/>
    <w:rsid w:val="00E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3D5CB86"/>
  <w15:chartTrackingRefBased/>
  <w15:docId w15:val="{9C7BDB06-67FE-46CF-99CE-7AD1B50F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de-DE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17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Zeile"/>
    <w:link w:val="berschrift2Zchn"/>
    <w:uiPriority w:val="3"/>
    <w:unhideWhenUsed/>
    <w:qFormat/>
    <w:rsid w:val="00CA79FF"/>
    <w:pPr>
      <w:keepNext/>
      <w:keepLines/>
      <w:spacing w:before="60" w:after="240" w:line="240" w:lineRule="auto"/>
      <w:outlineLvl w:val="1"/>
    </w:pPr>
    <w:rPr>
      <w:rFonts w:eastAsiaTheme="majorEastAsia" w:cstheme="majorBidi"/>
      <w:b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Titel"/>
    <w:link w:val="UntertitelZchn"/>
    <w:uiPriority w:val="2"/>
    <w:qFormat/>
    <w:rsid w:val="00344597"/>
    <w:pPr>
      <w:numPr>
        <w:ilvl w:val="1"/>
      </w:numPr>
      <w:spacing w:before="480"/>
    </w:pPr>
    <w:rPr>
      <w:color w:val="768DC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344597"/>
    <w:rPr>
      <w:rFonts w:asciiTheme="majorHAnsi" w:eastAsiaTheme="majorEastAsia" w:hAnsiTheme="majorHAnsi" w:cstheme="majorBidi"/>
      <w:caps/>
      <w:color w:val="768DC8"/>
      <w:kern w:val="28"/>
      <w:sz w:val="80"/>
      <w:szCs w:val="80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berschrift1Zchn">
    <w:name w:val="Überschrift 1 Zchn"/>
    <w:basedOn w:val="Absatz-Standardschriftart"/>
    <w:link w:val="berschrift1"/>
    <w:uiPriority w:val="3"/>
    <w:rPr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9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3"/>
    <w:rsid w:val="00CA79FF"/>
    <w:rPr>
      <w:rFonts w:ascii="Arial" w:eastAsiaTheme="majorEastAsia" w:hAnsi="Arial" w:cstheme="majorBidi"/>
      <w:b/>
      <w:color w:val="FFFFFF" w:themeColor="background1"/>
      <w:sz w:val="28"/>
      <w:szCs w:val="28"/>
    </w:rPr>
  </w:style>
  <w:style w:type="paragraph" w:customStyle="1" w:styleId="Zeile">
    <w:name w:val="Zeile"/>
    <w:basedOn w:val="Standard"/>
    <w:next w:val="berschrift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berschrift3Zchn">
    <w:name w:val="Überschrift 3 Zchn"/>
    <w:basedOn w:val="Absatz-Standardschriftart"/>
    <w:link w:val="berschrift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Kontaktinfos">
    <w:name w:val="Kontaktinfos"/>
    <w:basedOn w:val="Standard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um">
    <w:name w:val="Date"/>
    <w:basedOn w:val="Standard"/>
    <w:link w:val="DatumZchn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umZchn">
    <w:name w:val="Datum Zchn"/>
    <w:basedOn w:val="Absatz-Standardschriftart"/>
    <w:link w:val="Datum"/>
    <w:uiPriority w:val="5"/>
    <w:rPr>
      <w:color w:val="FFFFFF" w:themeColor="background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Listenabsatz">
    <w:name w:val="List Paragraph"/>
    <w:basedOn w:val="Standard"/>
    <w:uiPriority w:val="34"/>
    <w:unhideWhenUsed/>
    <w:qFormat/>
    <w:rsid w:val="0034459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724AF"/>
    <w:rPr>
      <w:color w:val="24A5C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24AF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75132"/>
    <w:rPr>
      <w:color w:val="7458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omarkets.com/wiki/e-payment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j\AppData\Roaming\Microsoft\Templates\Handzettel%20f&#252;r%20saisonale%20Veranstaltung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6" ma:contentTypeDescription="Ein neues Dokument erstellen." ma:contentTypeScope="" ma:versionID="ddebc9f527b026e764afc1679fc133ca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3900f4329eb00a1a26177964c89e5d92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75A1A-E195-4C2C-BC5C-6E7143C56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d9490d37-27f9-4a55-96b3-c259fc44407c"/>
  </ds:schemaRefs>
</ds:datastoreItem>
</file>

<file path=customXml/itemProps3.xml><?xml version="1.0" encoding="utf-8"?>
<ds:datastoreItem xmlns:ds="http://schemas.openxmlformats.org/officeDocument/2006/customXml" ds:itemID="{8CF71213-2554-4B6F-A4CD-4456FEE48B8B}"/>
</file>

<file path=docProps/app.xml><?xml version="1.0" encoding="utf-8"?>
<Properties xmlns="http://schemas.openxmlformats.org/officeDocument/2006/extended-properties" xmlns:vt="http://schemas.openxmlformats.org/officeDocument/2006/docPropsVTypes">
  <Template>Handzettel für saisonale Veranstaltung.dotx</Template>
  <TotalTime>0</TotalTime>
  <Pages>2</Pages>
  <Words>158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Hubmann</dc:creator>
  <cp:keywords/>
  <dc:description/>
  <cp:lastModifiedBy>Sebastian Müller</cp:lastModifiedBy>
  <cp:revision>43</cp:revision>
  <cp:lastPrinted>2012-12-25T21:02:00Z</cp:lastPrinted>
  <dcterms:created xsi:type="dcterms:W3CDTF">2018-08-07T13:02:00Z</dcterms:created>
  <dcterms:modified xsi:type="dcterms:W3CDTF">2022-03-25T06:48:00Z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UID">
    <vt:lpwstr>815b84cb-e058-45ea-877b-05712ef28753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Order">
    <vt:r8>119400</vt:r8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